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1166E0" w:rsidRPr="00F822D0" w:rsidTr="002D2F78">
        <w:trPr>
          <w:trHeight w:val="20"/>
          <w:jc w:val="center"/>
        </w:trPr>
        <w:tc>
          <w:tcPr>
            <w:tcW w:w="9695" w:type="dxa"/>
            <w:gridSpan w:val="2"/>
            <w:shd w:val="clear" w:color="auto" w:fill="FAAA5A"/>
            <w:vAlign w:val="center"/>
          </w:tcPr>
          <w:p w:rsidR="001166E0" w:rsidRPr="00F822D0" w:rsidRDefault="001166E0" w:rsidP="00B83186">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427" w:type="dxa"/>
            <w:shd w:val="clear" w:color="auto" w:fill="FADC8C"/>
            <w:vAlign w:val="center"/>
          </w:tcPr>
          <w:p w:rsidR="001166E0"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5710A7">
              <w:rPr>
                <w:rFonts w:ascii="Verdana" w:hAnsi="Verdana"/>
                <w:b/>
                <w:sz w:val="20"/>
                <w:szCs w:val="20"/>
                <w:lang w:val="sl-SI"/>
              </w:rPr>
              <w:t>Znanstvenoraziskovalni center Slovenske akademije znanosti in umetnosti</w:t>
            </w:r>
            <w:r>
              <w:rPr>
                <w:rFonts w:ascii="Verdana" w:hAnsi="Verdana"/>
                <w:b/>
                <w:sz w:val="20"/>
                <w:szCs w:val="20"/>
                <w:lang w:val="sl-SI"/>
              </w:rPr>
              <w:fldChar w:fldCharType="end"/>
            </w:r>
          </w:p>
          <w:p w:rsidR="001166E0"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5710A7">
              <w:rPr>
                <w:rFonts w:ascii="Verdana" w:hAnsi="Verdana"/>
                <w:b/>
                <w:sz w:val="20"/>
                <w:szCs w:val="20"/>
                <w:lang w:val="sl-SI"/>
              </w:rPr>
              <w:t>Novi trg 2</w:t>
            </w:r>
            <w:r>
              <w:rPr>
                <w:rFonts w:ascii="Verdana" w:hAnsi="Verdana"/>
                <w:b/>
                <w:sz w:val="20"/>
                <w:szCs w:val="20"/>
                <w:lang w:val="sl-SI"/>
              </w:rPr>
              <w:fldChar w:fldCharType="end"/>
            </w:r>
          </w:p>
          <w:p w:rsidR="001166E0" w:rsidRPr="00DF5D75"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5710A7">
              <w:rPr>
                <w:rFonts w:ascii="Verdana" w:hAnsi="Verdana"/>
                <w:b/>
                <w:sz w:val="20"/>
                <w:szCs w:val="20"/>
                <w:lang w:val="sl-SI"/>
              </w:rPr>
              <w:t>1000 Ljubljana</w:t>
            </w:r>
            <w:r>
              <w:rPr>
                <w:rFonts w:ascii="Verdana" w:hAnsi="Verdana"/>
                <w:b/>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5710A7">
              <w:rPr>
                <w:rFonts w:ascii="Verdana" w:hAnsi="Verdana"/>
                <w:sz w:val="20"/>
                <w:szCs w:val="20"/>
                <w:lang w:val="sl-SI"/>
              </w:rPr>
              <w:t>SI38048183</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5710A7">
              <w:rPr>
                <w:rFonts w:ascii="Verdana" w:hAnsi="Verdana"/>
                <w:sz w:val="20"/>
                <w:szCs w:val="20"/>
                <w:lang w:val="sl-SI"/>
              </w:rPr>
              <w:t>5105498</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Poslovni račun</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5710A7">
              <w:rPr>
                <w:rFonts w:ascii="Verdana" w:hAnsi="Verdana"/>
                <w:sz w:val="20"/>
                <w:szCs w:val="20"/>
                <w:lang w:val="sl-SI"/>
              </w:rPr>
              <w:t>SI56 0110 0603 0347 346</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5710A7">
              <w:rPr>
                <w:rFonts w:ascii="Verdana" w:hAnsi="Verdana"/>
                <w:sz w:val="20"/>
                <w:szCs w:val="20"/>
                <w:lang w:val="sl-SI"/>
              </w:rPr>
              <w:t>prof. dr. Oto Luthar, direktor</w:t>
            </w:r>
            <w:r>
              <w:rPr>
                <w:rFonts w:ascii="Verdana" w:hAnsi="Verdana"/>
                <w:sz w:val="20"/>
                <w:szCs w:val="20"/>
                <w:lang w:val="sl-SI"/>
              </w:rPr>
              <w:fldChar w:fldCharType="end"/>
            </w:r>
          </w:p>
        </w:tc>
      </w:tr>
    </w:tbl>
    <w:p w:rsidR="00EE2FFA" w:rsidRDefault="00EE2FFA" w:rsidP="00B83186">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8726FD" w:rsidRPr="009925FD" w:rsidTr="002D2F78">
        <w:trPr>
          <w:trHeight w:val="20"/>
          <w:jc w:val="center"/>
        </w:trPr>
        <w:tc>
          <w:tcPr>
            <w:tcW w:w="2276"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Pr>
                <w:rFonts w:ascii="Verdana" w:hAnsi="Verdana"/>
                <w:b/>
                <w:sz w:val="20"/>
                <w:szCs w:val="20"/>
                <w:lang w:val="sl-SI"/>
              </w:rPr>
              <w:t>IZVAJALEC</w:t>
            </w:r>
          </w:p>
        </w:tc>
        <w:tc>
          <w:tcPr>
            <w:tcW w:w="2552"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Poslovodeči partner</w:t>
            </w:r>
          </w:p>
        </w:tc>
        <w:tc>
          <w:tcPr>
            <w:tcW w:w="2409"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Poslovni račun</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428" w:type="dxa"/>
            <w:gridSpan w:val="3"/>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428" w:type="dxa"/>
            <w:gridSpan w:val="3"/>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bl>
    <w:p w:rsidR="00B41AD1" w:rsidRDefault="00B41AD1" w:rsidP="00B83186">
      <w:pPr>
        <w:widowControl w:val="0"/>
        <w:spacing w:before="120" w:after="120" w:line="240" w:lineRule="auto"/>
        <w:jc w:val="both"/>
        <w:rPr>
          <w:rFonts w:ascii="Verdana" w:hAnsi="Verdana"/>
          <w:sz w:val="20"/>
          <w:szCs w:val="28"/>
          <w:lang w:val="sl-SI"/>
        </w:rPr>
      </w:pPr>
    </w:p>
    <w:p w:rsidR="00EE2FFA" w:rsidRDefault="00B41AD1" w:rsidP="00B83186">
      <w:pPr>
        <w:widowControl w:val="0"/>
        <w:spacing w:before="120" w:after="120" w:line="240" w:lineRule="auto"/>
        <w:jc w:val="both"/>
        <w:rPr>
          <w:rFonts w:ascii="Verdana" w:hAnsi="Verdana"/>
          <w:sz w:val="20"/>
          <w:szCs w:val="28"/>
          <w:lang w:val="sl-SI"/>
        </w:rPr>
      </w:pPr>
      <w:r>
        <w:rPr>
          <w:rFonts w:ascii="Verdana" w:hAnsi="Verdana"/>
          <w:sz w:val="20"/>
          <w:szCs w:val="28"/>
          <w:lang w:val="sl-SI"/>
        </w:rPr>
        <w:t>s</w:t>
      </w:r>
      <w:r w:rsidR="00EE2FFA">
        <w:rPr>
          <w:rFonts w:ascii="Verdana" w:hAnsi="Verdana"/>
          <w:sz w:val="20"/>
          <w:szCs w:val="28"/>
          <w:lang w:val="sl-SI"/>
        </w:rPr>
        <w:t>klepata</w:t>
      </w:r>
    </w:p>
    <w:p w:rsidR="00B41AD1" w:rsidRDefault="00B41AD1" w:rsidP="00B83186">
      <w:pPr>
        <w:widowControl w:val="0"/>
        <w:spacing w:before="120" w:after="120" w:line="240" w:lineRule="auto"/>
        <w:jc w:val="both"/>
        <w:rPr>
          <w:rFonts w:ascii="Verdana" w:hAnsi="Verdana"/>
          <w:sz w:val="20"/>
          <w:szCs w:val="28"/>
          <w:lang w:val="sl-SI"/>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rsidTr="009E0DBF">
        <w:trPr>
          <w:trHeight w:val="20"/>
          <w:jc w:val="center"/>
        </w:trPr>
        <w:tc>
          <w:tcPr>
            <w:tcW w:w="9694" w:type="dxa"/>
            <w:shd w:val="clear" w:color="auto" w:fill="FADC8C"/>
            <w:vAlign w:val="center"/>
          </w:tcPr>
          <w:p w:rsidR="001166E0" w:rsidRPr="00523F86" w:rsidRDefault="00EE2FFA" w:rsidP="00B41AD1">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5710A7">
              <w:rPr>
                <w:rFonts w:ascii="Verdana" w:hAnsi="Verdana"/>
                <w:b/>
                <w:sz w:val="28"/>
                <w:szCs w:val="28"/>
                <w:lang w:val="sl-SI"/>
              </w:rPr>
              <w:t xml:space="preserve"> O </w:t>
            </w:r>
            <w:r w:rsidR="005710A7" w:rsidRPr="005710A7">
              <w:rPr>
                <w:rFonts w:ascii="Verdana" w:hAnsi="Verdana"/>
                <w:b/>
                <w:sz w:val="28"/>
                <w:szCs w:val="28"/>
                <w:lang w:val="sl-SI"/>
              </w:rPr>
              <w:t>IZDELAV</w:t>
            </w:r>
            <w:r w:rsidR="005710A7">
              <w:rPr>
                <w:rFonts w:ascii="Verdana" w:hAnsi="Verdana"/>
                <w:b/>
                <w:sz w:val="28"/>
                <w:szCs w:val="28"/>
                <w:lang w:val="sl-SI"/>
              </w:rPr>
              <w:t>I</w:t>
            </w:r>
            <w:r w:rsidR="007B30AA">
              <w:rPr>
                <w:rFonts w:ascii="Verdana" w:hAnsi="Verdana"/>
                <w:b/>
                <w:sz w:val="28"/>
                <w:szCs w:val="28"/>
                <w:lang w:val="sl-SI"/>
              </w:rPr>
              <w:t>,</w:t>
            </w:r>
            <w:r w:rsidR="005710A7" w:rsidRPr="005710A7">
              <w:rPr>
                <w:rFonts w:ascii="Verdana" w:hAnsi="Verdana"/>
                <w:b/>
                <w:sz w:val="28"/>
                <w:szCs w:val="28"/>
                <w:lang w:val="sl-SI"/>
              </w:rPr>
              <w:t xml:space="preserve"> DOBAV</w:t>
            </w:r>
            <w:r w:rsidR="005710A7">
              <w:rPr>
                <w:rFonts w:ascii="Verdana" w:hAnsi="Verdana"/>
                <w:b/>
                <w:sz w:val="28"/>
                <w:szCs w:val="28"/>
                <w:lang w:val="sl-SI"/>
              </w:rPr>
              <w:t>I</w:t>
            </w:r>
            <w:r w:rsidR="005710A7" w:rsidRPr="005710A7">
              <w:rPr>
                <w:rFonts w:ascii="Verdana" w:hAnsi="Verdana"/>
                <w:b/>
                <w:sz w:val="28"/>
                <w:szCs w:val="28"/>
                <w:lang w:val="sl-SI"/>
              </w:rPr>
              <w:t xml:space="preserve"> IN MONTAŽ</w:t>
            </w:r>
            <w:r w:rsidR="005710A7">
              <w:rPr>
                <w:rFonts w:ascii="Verdana" w:hAnsi="Verdana"/>
                <w:b/>
                <w:sz w:val="28"/>
                <w:szCs w:val="28"/>
                <w:lang w:val="sl-SI"/>
              </w:rPr>
              <w:t>I</w:t>
            </w:r>
            <w:r w:rsidR="005710A7" w:rsidRPr="005710A7">
              <w:rPr>
                <w:rFonts w:ascii="Verdana" w:hAnsi="Verdana"/>
                <w:b/>
                <w:sz w:val="28"/>
                <w:szCs w:val="28"/>
                <w:lang w:val="sl-SI"/>
              </w:rPr>
              <w:t xml:space="preserve"> NOTRANJE OPREME PROSTOROV LOGISTIČNEGA CENTRA ZRC SAZU NA IGU V KATEREM BO IMELA MESTO RAZISKOVALNA POSTAJA BARJE</w:t>
            </w:r>
            <w:r w:rsidR="005710A7">
              <w:rPr>
                <w:rFonts w:ascii="Verdana" w:hAnsi="Verdana"/>
                <w:b/>
                <w:sz w:val="28"/>
                <w:szCs w:val="28"/>
                <w:lang w:val="sl-SI"/>
              </w:rPr>
              <w:t xml:space="preserve"> </w:t>
            </w:r>
            <w:r w:rsidR="001166E0" w:rsidRPr="00523F86">
              <w:rPr>
                <w:rFonts w:ascii="Verdana" w:hAnsi="Verdana"/>
                <w:b/>
                <w:sz w:val="28"/>
                <w:szCs w:val="28"/>
                <w:lang w:val="sl-SI"/>
              </w:rPr>
              <w:t xml:space="preserve">številka </w:t>
            </w:r>
            <w:r w:rsidR="00B41AD1">
              <w:rPr>
                <w:rFonts w:ascii="Verdana" w:hAnsi="Verdana"/>
                <w:b/>
                <w:sz w:val="28"/>
                <w:szCs w:val="28"/>
                <w:lang w:val="sl-SI"/>
              </w:rPr>
              <w:t>10N170532</w:t>
            </w:r>
          </w:p>
        </w:tc>
      </w:tr>
    </w:tbl>
    <w:p w:rsidR="001166E0" w:rsidRDefault="001166E0" w:rsidP="00B83186">
      <w:pPr>
        <w:widowControl w:val="0"/>
        <w:spacing w:after="0" w:line="240" w:lineRule="auto"/>
        <w:jc w:val="both"/>
        <w:rPr>
          <w:rFonts w:ascii="Verdana" w:hAnsi="Verdana"/>
          <w:sz w:val="20"/>
          <w:szCs w:val="28"/>
          <w:lang w:val="sl-SI"/>
        </w:rPr>
      </w:pPr>
    </w:p>
    <w:p w:rsidR="00900773" w:rsidRPr="0013138A" w:rsidRDefault="00900773"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1166E0" w:rsidRPr="00900773" w:rsidRDefault="00FC15F4" w:rsidP="00B83186">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166E0" w:rsidRPr="00523F86" w:rsidTr="009E0DBF">
        <w:trPr>
          <w:trHeight w:val="20"/>
          <w:jc w:val="center"/>
        </w:trPr>
        <w:tc>
          <w:tcPr>
            <w:tcW w:w="4847" w:type="dxa"/>
            <w:shd w:val="clear" w:color="auto" w:fill="FAAA5A"/>
            <w:vAlign w:val="center"/>
          </w:tcPr>
          <w:p w:rsidR="001166E0" w:rsidRPr="00523F86" w:rsidRDefault="001166E0" w:rsidP="00B83186">
            <w:pPr>
              <w:widowControl w:val="0"/>
              <w:spacing w:after="0" w:line="240" w:lineRule="auto"/>
              <w:jc w:val="both"/>
              <w:rPr>
                <w:rFonts w:ascii="Verdana" w:hAnsi="Verdana"/>
                <w:b/>
                <w:sz w:val="20"/>
                <w:szCs w:val="20"/>
                <w:lang w:val="sl-SI"/>
              </w:rPr>
            </w:pPr>
            <w:r w:rsidRPr="00523F86">
              <w:rPr>
                <w:rFonts w:ascii="Verdana" w:hAnsi="Verdana"/>
                <w:b/>
                <w:sz w:val="20"/>
                <w:szCs w:val="20"/>
                <w:lang w:val="sl-SI"/>
              </w:rPr>
              <w:t>Oznaka javnega naročila, ki je podlaga za sklenitev pogodbe</w:t>
            </w:r>
          </w:p>
        </w:tc>
        <w:tc>
          <w:tcPr>
            <w:tcW w:w="4847" w:type="dxa"/>
            <w:shd w:val="clear" w:color="auto" w:fill="FADC8C"/>
            <w:vAlign w:val="center"/>
          </w:tcPr>
          <w:p w:rsidR="001166E0" w:rsidRPr="00523F86" w:rsidRDefault="001166E0" w:rsidP="007B30AA">
            <w:pPr>
              <w:widowControl w:val="0"/>
              <w:spacing w:after="0" w:line="240" w:lineRule="auto"/>
              <w:jc w:val="both"/>
              <w:rPr>
                <w:rFonts w:ascii="Verdana" w:hAnsi="Verdana"/>
                <w:sz w:val="20"/>
                <w:szCs w:val="20"/>
                <w:lang w:val="sl-SI"/>
              </w:rPr>
            </w:pPr>
            <w:r>
              <w:rPr>
                <w:rFonts w:ascii="Verdana" w:hAnsi="Verdana"/>
                <w:noProof/>
                <w:sz w:val="20"/>
                <w:szCs w:val="20"/>
              </w:rPr>
              <w:fldChar w:fldCharType="begin"/>
            </w:r>
            <w:r w:rsidRPr="00DB0F3E">
              <w:rPr>
                <w:rFonts w:ascii="Verdana" w:hAnsi="Verdana"/>
                <w:noProof/>
                <w:sz w:val="20"/>
                <w:szCs w:val="20"/>
                <w:lang w:val="sl-SI"/>
              </w:rPr>
              <w:instrText xml:space="preserve"> DOCPROPERTY  "MFiles_P1045"  \* MERGEFORMAT </w:instrText>
            </w:r>
            <w:r>
              <w:rPr>
                <w:rFonts w:ascii="Verdana" w:hAnsi="Verdana"/>
                <w:noProof/>
                <w:sz w:val="20"/>
                <w:szCs w:val="20"/>
              </w:rPr>
              <w:fldChar w:fldCharType="separate"/>
            </w:r>
            <w:r w:rsidR="005710A7">
              <w:rPr>
                <w:rFonts w:ascii="Verdana" w:hAnsi="Verdana"/>
                <w:noProof/>
                <w:sz w:val="20"/>
                <w:szCs w:val="20"/>
                <w:lang w:val="sl-SI"/>
              </w:rPr>
              <w:t>10N170</w:t>
            </w:r>
            <w:r w:rsidR="007B30AA">
              <w:rPr>
                <w:rFonts w:ascii="Verdana" w:hAnsi="Verdana"/>
                <w:noProof/>
                <w:sz w:val="20"/>
                <w:szCs w:val="20"/>
                <w:lang w:val="sl-SI"/>
              </w:rPr>
              <w:t>532</w:t>
            </w:r>
            <w:r>
              <w:rPr>
                <w:rFonts w:ascii="Verdana" w:hAnsi="Verdana"/>
                <w:noProof/>
                <w:sz w:val="20"/>
                <w:szCs w:val="20"/>
              </w:rPr>
              <w:fldChar w:fldCharType="end"/>
            </w:r>
            <w:r w:rsidRPr="00523F86">
              <w:rPr>
                <w:rFonts w:ascii="Verdana" w:hAnsi="Verdana"/>
                <w:sz w:val="20"/>
                <w:szCs w:val="20"/>
                <w:lang w:val="sl-SI"/>
              </w:rPr>
              <w:t>, objava na portal</w:t>
            </w:r>
            <w:r>
              <w:rPr>
                <w:rFonts w:ascii="Verdana" w:hAnsi="Verdana"/>
                <w:sz w:val="20"/>
                <w:szCs w:val="20"/>
                <w:lang w:val="sl-SI"/>
              </w:rPr>
              <w:t>u</w:t>
            </w:r>
            <w:r w:rsidRPr="00523F86">
              <w:rPr>
                <w:rFonts w:ascii="Verdana" w:hAnsi="Verdana"/>
                <w:sz w:val="20"/>
                <w:szCs w:val="20"/>
                <w:lang w:val="sl-SI"/>
              </w:rPr>
              <w:t xml:space="preserve"> e-naročanje dne</w:t>
            </w:r>
            <w:r w:rsidR="00363A08">
              <w:rPr>
                <w:rFonts w:ascii="Verdana" w:hAnsi="Verdana"/>
                <w:sz w:val="20"/>
                <w:szCs w:val="20"/>
                <w:lang w:val="sl-SI"/>
              </w:rPr>
              <w:t xml:space="preserve"> ____</w:t>
            </w:r>
            <w:r w:rsidRPr="00523F86">
              <w:rPr>
                <w:rFonts w:ascii="Verdana" w:hAnsi="Verdana"/>
                <w:sz w:val="20"/>
                <w:szCs w:val="20"/>
                <w:lang w:val="sl-SI"/>
              </w:rPr>
              <w:t xml:space="preserve"> pod številko </w:t>
            </w:r>
            <w:r w:rsidR="00363A08">
              <w:rPr>
                <w:rFonts w:ascii="Verdana" w:hAnsi="Verdana"/>
                <w:sz w:val="20"/>
                <w:szCs w:val="20"/>
                <w:lang w:val="sl-SI"/>
              </w:rPr>
              <w:t>_____</w:t>
            </w:r>
            <w:r w:rsidRPr="00523F86">
              <w:rPr>
                <w:rFonts w:ascii="Verdana" w:hAnsi="Verdana"/>
                <w:sz w:val="20"/>
                <w:szCs w:val="20"/>
                <w:lang w:val="sl-SI"/>
              </w:rPr>
              <w:t xml:space="preserve"> ter na portal</w:t>
            </w:r>
            <w:r>
              <w:rPr>
                <w:rFonts w:ascii="Verdana" w:hAnsi="Verdana"/>
                <w:sz w:val="20"/>
                <w:szCs w:val="20"/>
                <w:lang w:val="sl-SI"/>
              </w:rPr>
              <w:t>u</w:t>
            </w:r>
            <w:r w:rsidRPr="00523F86">
              <w:rPr>
                <w:rFonts w:ascii="Verdana" w:hAnsi="Verdana"/>
                <w:sz w:val="20"/>
                <w:szCs w:val="20"/>
                <w:lang w:val="sl-SI"/>
              </w:rPr>
              <w:t xml:space="preserve"> EU dne </w:t>
            </w:r>
            <w:r w:rsidR="00363A08">
              <w:rPr>
                <w:rFonts w:ascii="Verdana" w:hAnsi="Verdana"/>
                <w:sz w:val="20"/>
                <w:szCs w:val="20"/>
                <w:lang w:val="sl-SI"/>
              </w:rPr>
              <w:t>____</w:t>
            </w:r>
            <w:r w:rsidRPr="00523F86">
              <w:rPr>
                <w:rFonts w:ascii="Verdana" w:hAnsi="Verdana"/>
                <w:sz w:val="20"/>
                <w:szCs w:val="20"/>
                <w:lang w:val="sl-SI"/>
              </w:rPr>
              <w:t xml:space="preserve"> pod številko </w:t>
            </w:r>
            <w:r w:rsidR="00363A08">
              <w:rPr>
                <w:rFonts w:ascii="Verdana" w:hAnsi="Verdana"/>
                <w:sz w:val="20"/>
                <w:szCs w:val="20"/>
                <w:lang w:val="sl-SI"/>
              </w:rPr>
              <w:t>______</w:t>
            </w:r>
            <w:r>
              <w:rPr>
                <w:rFonts w:ascii="Verdana" w:hAnsi="Verdana"/>
                <w:sz w:val="20"/>
                <w:szCs w:val="20"/>
                <w:lang w:val="sl-SI"/>
              </w:rPr>
              <w:t>.</w:t>
            </w:r>
          </w:p>
        </w:tc>
      </w:tr>
    </w:tbl>
    <w:p w:rsidR="0013138A" w:rsidRDefault="0013138A" w:rsidP="0013138A">
      <w:pPr>
        <w:pStyle w:val="Odstavekseznama"/>
        <w:widowControl w:val="0"/>
        <w:spacing w:after="120" w:line="240" w:lineRule="auto"/>
        <w:rPr>
          <w:rFonts w:ascii="Verdana" w:hAnsi="Verdana"/>
          <w:sz w:val="20"/>
          <w:szCs w:val="20"/>
          <w:lang w:val="sl-SI"/>
        </w:rPr>
      </w:pPr>
    </w:p>
    <w:p w:rsidR="00FF2E53" w:rsidRPr="0013138A" w:rsidRDefault="00FF2E53"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900773" w:rsidRPr="00FF2E53" w:rsidRDefault="00FF2E53" w:rsidP="00B83186">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PREDMET POGODBE</w:t>
      </w:r>
    </w:p>
    <w:p w:rsidR="0086785B" w:rsidRPr="00C6084F" w:rsidRDefault="00900773" w:rsidP="005E5009">
      <w:pPr>
        <w:pStyle w:val="Odstavekseznama"/>
        <w:widowControl w:val="0"/>
        <w:numPr>
          <w:ilvl w:val="0"/>
          <w:numId w:val="14"/>
        </w:numPr>
        <w:spacing w:after="120" w:line="240" w:lineRule="auto"/>
        <w:contextualSpacing w:val="0"/>
        <w:jc w:val="both"/>
        <w:rPr>
          <w:rFonts w:ascii="Verdana" w:hAnsi="Verdana"/>
          <w:b/>
          <w:sz w:val="20"/>
          <w:szCs w:val="20"/>
          <w:lang w:val="sl-SI"/>
        </w:rPr>
      </w:pPr>
      <w:r w:rsidRPr="00C6084F">
        <w:rPr>
          <w:rFonts w:ascii="Verdana" w:hAnsi="Verdana"/>
          <w:sz w:val="20"/>
          <w:szCs w:val="28"/>
          <w:lang w:val="sl-SI"/>
        </w:rPr>
        <w:t xml:space="preserve">Predmet </w:t>
      </w:r>
      <w:r w:rsidRPr="00C6084F">
        <w:rPr>
          <w:rFonts w:ascii="Verdana" w:hAnsi="Verdana"/>
          <w:sz w:val="20"/>
          <w:szCs w:val="20"/>
          <w:lang w:val="sl-SI"/>
        </w:rPr>
        <w:t xml:space="preserve">pogodbe je </w:t>
      </w:r>
      <w:r w:rsidR="005E5009">
        <w:rPr>
          <w:rFonts w:ascii="Verdana" w:hAnsi="Verdana"/>
          <w:noProof/>
          <w:sz w:val="20"/>
          <w:szCs w:val="20"/>
        </w:rPr>
        <w:t>i</w:t>
      </w:r>
      <w:r w:rsidR="005E5009" w:rsidRPr="005E5009">
        <w:rPr>
          <w:rFonts w:ascii="Verdana" w:hAnsi="Verdana"/>
          <w:noProof/>
          <w:sz w:val="20"/>
          <w:szCs w:val="20"/>
        </w:rPr>
        <w:t>zdelava</w:t>
      </w:r>
      <w:r w:rsidR="007B30AA">
        <w:rPr>
          <w:rFonts w:ascii="Verdana" w:hAnsi="Verdana"/>
          <w:noProof/>
          <w:sz w:val="20"/>
          <w:szCs w:val="20"/>
        </w:rPr>
        <w:t>,</w:t>
      </w:r>
      <w:r w:rsidR="005E5009" w:rsidRPr="005E5009">
        <w:rPr>
          <w:rFonts w:ascii="Verdana" w:hAnsi="Verdana"/>
          <w:noProof/>
          <w:sz w:val="20"/>
          <w:szCs w:val="20"/>
        </w:rPr>
        <w:t xml:space="preserve"> dobava in montaža notranje opreme prostorov Logističnega </w:t>
      </w:r>
      <w:r w:rsidR="005E5009" w:rsidRPr="005E5009">
        <w:rPr>
          <w:rFonts w:ascii="Verdana" w:hAnsi="Verdana"/>
          <w:noProof/>
          <w:sz w:val="20"/>
          <w:szCs w:val="20"/>
        </w:rPr>
        <w:lastRenderedPageBreak/>
        <w:t>centra ZRC SAZU na Igu v katrem bo imela mesto Raziskovalna postaja Barje</w:t>
      </w:r>
      <w:r w:rsidR="00C6084F" w:rsidRPr="00C6084F">
        <w:rPr>
          <w:rFonts w:ascii="Verdana" w:hAnsi="Verdana"/>
          <w:noProof/>
          <w:sz w:val="20"/>
          <w:szCs w:val="20"/>
        </w:rPr>
        <w:t xml:space="preserve"> v </w:t>
      </w:r>
      <w:r w:rsidR="00C6084F">
        <w:rPr>
          <w:rFonts w:ascii="Verdana" w:hAnsi="Verdana"/>
          <w:sz w:val="20"/>
          <w:szCs w:val="20"/>
          <w:lang w:val="sl-SI"/>
        </w:rPr>
        <w:t>sklopu</w:t>
      </w:r>
      <w:r w:rsidR="0086785B" w:rsidRPr="00C6084F">
        <w:rPr>
          <w:rFonts w:ascii="Verdana" w:hAnsi="Verdana"/>
          <w:sz w:val="20"/>
          <w:szCs w:val="20"/>
          <w:lang w:val="sl-SI"/>
        </w:rPr>
        <w:t xml:space="preserve"> </w:t>
      </w:r>
      <w:r w:rsidR="0086785B" w:rsidRPr="00C6084F">
        <w:rPr>
          <w:rFonts w:ascii="Verdana" w:hAnsi="Verdana"/>
          <w:i/>
          <w:sz w:val="20"/>
          <w:szCs w:val="20"/>
          <w:lang w:val="sl-SI"/>
        </w:rPr>
        <w:t>(ustrezno označiti):</w:t>
      </w:r>
    </w:p>
    <w:p w:rsidR="0086785B" w:rsidRPr="0086785B" w:rsidRDefault="0086785B" w:rsidP="00B979AB">
      <w:pPr>
        <w:pStyle w:val="Odstavekseznama"/>
        <w:widowControl w:val="0"/>
        <w:spacing w:before="24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DB1F76">
        <w:rPr>
          <w:rFonts w:ascii="Verdana" w:hAnsi="Verdana"/>
          <w:sz w:val="20"/>
          <w:szCs w:val="20"/>
          <w:lang w:val="sl-SI"/>
        </w:rPr>
      </w:r>
      <w:r w:rsidR="00DB1F76">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1: </w:t>
      </w:r>
      <w:r w:rsidR="00363A08">
        <w:rPr>
          <w:rFonts w:ascii="Verdana" w:hAnsi="Verdana"/>
          <w:sz w:val="20"/>
          <w:szCs w:val="20"/>
          <w:lang w:val="sl-SI"/>
        </w:rPr>
        <w:t>Laboratorijska oprema</w:t>
      </w:r>
    </w:p>
    <w:p w:rsidR="0086785B" w:rsidRPr="0086785B" w:rsidRDefault="0086785B" w:rsidP="00B979AB">
      <w:pPr>
        <w:pStyle w:val="Odstavekseznama"/>
        <w:widowControl w:val="0"/>
        <w:spacing w:before="24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DB1F76">
        <w:rPr>
          <w:rFonts w:ascii="Verdana" w:hAnsi="Verdana"/>
          <w:sz w:val="20"/>
          <w:szCs w:val="20"/>
          <w:lang w:val="sl-SI"/>
        </w:rPr>
      </w:r>
      <w:r w:rsidR="00DB1F76">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2: </w:t>
      </w:r>
      <w:r w:rsidR="00663082" w:rsidRPr="00663082">
        <w:rPr>
          <w:rFonts w:ascii="Verdana" w:hAnsi="Verdana"/>
          <w:sz w:val="20"/>
          <w:szCs w:val="20"/>
          <w:lang w:val="sl-SI"/>
        </w:rPr>
        <w:t>Kovinske police, omare in regali</w:t>
      </w:r>
    </w:p>
    <w:p w:rsidR="0086785B" w:rsidRDefault="0086785B" w:rsidP="00B979AB">
      <w:pPr>
        <w:pStyle w:val="Odstavekseznama"/>
        <w:widowControl w:val="0"/>
        <w:spacing w:before="24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DB1F76">
        <w:rPr>
          <w:rFonts w:ascii="Verdana" w:hAnsi="Verdana"/>
          <w:sz w:val="20"/>
          <w:szCs w:val="20"/>
          <w:lang w:val="sl-SI"/>
        </w:rPr>
      </w:r>
      <w:r w:rsidR="00DB1F76">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r w:rsidR="00C6084F" w:rsidRPr="00C6084F">
        <w:rPr>
          <w:rFonts w:ascii="Verdana" w:hAnsi="Verdana"/>
          <w:sz w:val="20"/>
          <w:szCs w:val="20"/>
          <w:lang w:val="sl-SI"/>
        </w:rPr>
        <w:t>Tehnična oprema</w:t>
      </w:r>
    </w:p>
    <w:p w:rsidR="00A16466" w:rsidRDefault="00FF2E53" w:rsidP="0017230F">
      <w:pPr>
        <w:pStyle w:val="Odstavekseznama"/>
        <w:widowControl w:val="0"/>
        <w:numPr>
          <w:ilvl w:val="0"/>
          <w:numId w:val="14"/>
        </w:numPr>
        <w:spacing w:after="120" w:line="240" w:lineRule="auto"/>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w:t>
      </w:r>
      <w:r w:rsidR="00092877" w:rsidRPr="00092877">
        <w:rPr>
          <w:rFonts w:ascii="Verdana" w:hAnsi="Verdana"/>
          <w:sz w:val="20"/>
          <w:szCs w:val="28"/>
          <w:lang w:val="sl-SI"/>
        </w:rPr>
        <w:t xml:space="preserve"> </w:t>
      </w:r>
      <w:r w:rsidR="00F44B66" w:rsidRPr="00F44B66">
        <w:rPr>
          <w:rFonts w:ascii="Verdana" w:hAnsi="Verdana"/>
          <w:sz w:val="20"/>
          <w:szCs w:val="28"/>
          <w:lang w:val="sl-SI"/>
        </w:rPr>
        <w:t xml:space="preserve">ePRO – </w:t>
      </w:r>
      <w:r w:rsidR="0042706B">
        <w:rPr>
          <w:rFonts w:ascii="Verdana" w:hAnsi="Verdana"/>
          <w:sz w:val="20"/>
          <w:szCs w:val="28"/>
          <w:lang w:val="sl-SI"/>
        </w:rPr>
        <w:t>Specifikacije</w:t>
      </w:r>
      <w:r w:rsidR="0017230F">
        <w:rPr>
          <w:rFonts w:ascii="Verdana" w:hAnsi="Verdana"/>
          <w:sz w:val="20"/>
          <w:szCs w:val="28"/>
          <w:lang w:val="sl-SI"/>
        </w:rPr>
        <w:t xml:space="preserve"> </w:t>
      </w:r>
      <w:r w:rsidR="00E5479E">
        <w:rPr>
          <w:rFonts w:ascii="Verdana" w:hAnsi="Verdana"/>
          <w:sz w:val="20"/>
          <w:szCs w:val="28"/>
          <w:lang w:val="sl-SI"/>
        </w:rPr>
        <w:t xml:space="preserve">in v popisih </w:t>
      </w:r>
      <w:r w:rsidR="0017230F">
        <w:rPr>
          <w:rFonts w:ascii="Verdana" w:hAnsi="Verdana"/>
          <w:sz w:val="20"/>
          <w:szCs w:val="28"/>
          <w:lang w:val="sl-SI"/>
        </w:rPr>
        <w:t>s</w:t>
      </w:r>
      <w:r w:rsidR="0017230F" w:rsidRPr="0017230F">
        <w:rPr>
          <w:rFonts w:ascii="Verdana" w:hAnsi="Verdana"/>
          <w:sz w:val="20"/>
          <w:szCs w:val="28"/>
          <w:lang w:val="sl-SI"/>
        </w:rPr>
        <w:t>pecifikacij</w:t>
      </w:r>
      <w:r w:rsidR="0017230F">
        <w:rPr>
          <w:rFonts w:ascii="Verdana" w:hAnsi="Verdana"/>
          <w:sz w:val="20"/>
          <w:szCs w:val="28"/>
          <w:lang w:val="sl-SI"/>
        </w:rPr>
        <w:t>ah</w:t>
      </w:r>
      <w:r w:rsidR="0017230F" w:rsidRPr="0017230F">
        <w:rPr>
          <w:rFonts w:ascii="Verdana" w:hAnsi="Verdana"/>
          <w:sz w:val="20"/>
          <w:szCs w:val="28"/>
          <w:lang w:val="sl-SI"/>
        </w:rPr>
        <w:t>, tehničn</w:t>
      </w:r>
      <w:r w:rsidR="0017230F">
        <w:rPr>
          <w:rFonts w:ascii="Verdana" w:hAnsi="Verdana"/>
          <w:sz w:val="20"/>
          <w:szCs w:val="28"/>
          <w:lang w:val="sl-SI"/>
        </w:rPr>
        <w:t>i</w:t>
      </w:r>
      <w:r w:rsidR="0017230F" w:rsidRPr="0017230F">
        <w:rPr>
          <w:rFonts w:ascii="Verdana" w:hAnsi="Verdana"/>
          <w:sz w:val="20"/>
          <w:szCs w:val="28"/>
          <w:lang w:val="sl-SI"/>
        </w:rPr>
        <w:t xml:space="preserve"> dokumentacij</w:t>
      </w:r>
      <w:r w:rsidR="0017230F">
        <w:rPr>
          <w:rFonts w:ascii="Verdana" w:hAnsi="Verdana"/>
          <w:sz w:val="20"/>
          <w:szCs w:val="28"/>
          <w:lang w:val="sl-SI"/>
        </w:rPr>
        <w:t>i</w:t>
      </w:r>
      <w:r w:rsidR="0017230F" w:rsidRPr="0017230F">
        <w:rPr>
          <w:rFonts w:ascii="Verdana" w:hAnsi="Verdana"/>
          <w:sz w:val="20"/>
          <w:szCs w:val="28"/>
          <w:lang w:val="sl-SI"/>
        </w:rPr>
        <w:t xml:space="preserve"> in načrt</w:t>
      </w:r>
      <w:r w:rsidR="0017230F">
        <w:rPr>
          <w:rFonts w:ascii="Verdana" w:hAnsi="Verdana"/>
          <w:sz w:val="20"/>
          <w:szCs w:val="28"/>
          <w:lang w:val="sl-SI"/>
        </w:rPr>
        <w:t>u</w:t>
      </w:r>
      <w:r w:rsidR="0017230F" w:rsidRPr="0017230F">
        <w:rPr>
          <w:rFonts w:ascii="Verdana" w:hAnsi="Verdana"/>
          <w:sz w:val="20"/>
          <w:szCs w:val="28"/>
          <w:lang w:val="sl-SI"/>
        </w:rPr>
        <w:t xml:space="preserve"> opreme</w:t>
      </w:r>
      <w:r w:rsidR="0017230F">
        <w:rPr>
          <w:rFonts w:ascii="Verdana" w:hAnsi="Verdana"/>
          <w:sz w:val="20"/>
          <w:szCs w:val="28"/>
          <w:lang w:val="sl-SI"/>
        </w:rPr>
        <w:t xml:space="preserve"> </w:t>
      </w:r>
      <w:r w:rsidR="00E5479E" w:rsidRPr="00E5479E">
        <w:rPr>
          <w:rFonts w:ascii="Verdana" w:hAnsi="Verdana"/>
          <w:sz w:val="20"/>
          <w:szCs w:val="28"/>
          <w:lang w:val="sl-SI"/>
        </w:rPr>
        <w:t>za posamezni sklop in so sestavni del in priloga te pogodbe</w:t>
      </w:r>
      <w:r w:rsidR="000F372D">
        <w:rPr>
          <w:rFonts w:ascii="Verdana" w:hAnsi="Verdana"/>
          <w:sz w:val="20"/>
          <w:szCs w:val="28"/>
          <w:lang w:val="sl-SI"/>
        </w:rPr>
        <w:t>.</w:t>
      </w:r>
    </w:p>
    <w:p w:rsidR="00FF2E53" w:rsidRDefault="000F372D" w:rsidP="00B83186">
      <w:pPr>
        <w:pStyle w:val="Odstavekseznama"/>
        <w:widowControl w:val="0"/>
        <w:numPr>
          <w:ilvl w:val="0"/>
          <w:numId w:val="14"/>
        </w:numPr>
        <w:spacing w:before="120" w:after="120" w:line="240" w:lineRule="auto"/>
        <w:jc w:val="both"/>
        <w:rPr>
          <w:rFonts w:ascii="Verdana" w:hAnsi="Verdana"/>
          <w:sz w:val="20"/>
          <w:szCs w:val="28"/>
          <w:lang w:val="sl-SI"/>
        </w:rPr>
      </w:pPr>
      <w:r>
        <w:rPr>
          <w:rFonts w:ascii="Verdana" w:hAnsi="Verdana"/>
          <w:sz w:val="20"/>
          <w:szCs w:val="28"/>
          <w:lang w:val="sl-SI"/>
        </w:rPr>
        <w:t xml:space="preserve">Izvajalec z izpolnitvijo </w:t>
      </w:r>
      <w:r w:rsidR="00A16466">
        <w:rPr>
          <w:rFonts w:ascii="Verdana" w:hAnsi="Verdana"/>
          <w:sz w:val="20"/>
          <w:szCs w:val="28"/>
          <w:lang w:val="sl-SI"/>
        </w:rPr>
        <w:t>obrazca</w:t>
      </w:r>
      <w:r w:rsidR="00A16466" w:rsidRPr="00A16466">
        <w:t xml:space="preserve"> </w:t>
      </w:r>
      <w:r w:rsidR="00A16466" w:rsidRPr="00A16466">
        <w:rPr>
          <w:rFonts w:ascii="Verdana" w:hAnsi="Verdana"/>
          <w:sz w:val="20"/>
          <w:szCs w:val="28"/>
          <w:lang w:val="sl-SI"/>
        </w:rPr>
        <w:t>ePRO – Specifikacije</w:t>
      </w:r>
      <w:r>
        <w:rPr>
          <w:rFonts w:ascii="Verdana" w:hAnsi="Verdana"/>
          <w:sz w:val="20"/>
          <w:szCs w:val="28"/>
          <w:lang w:val="sl-SI"/>
        </w:rPr>
        <w:t xml:space="preserve"> </w:t>
      </w:r>
      <w:r w:rsidR="00076DE8">
        <w:rPr>
          <w:rFonts w:ascii="Verdana" w:hAnsi="Verdana"/>
          <w:sz w:val="20"/>
          <w:szCs w:val="28"/>
          <w:lang w:val="sl-SI"/>
        </w:rPr>
        <w:t xml:space="preserve">in podpisom obrazca </w:t>
      </w:r>
      <w:r w:rsidR="00076DE8" w:rsidRPr="00076DE8">
        <w:rPr>
          <w:rFonts w:ascii="Verdana" w:hAnsi="Verdana"/>
          <w:sz w:val="20"/>
          <w:szCs w:val="28"/>
          <w:lang w:val="sl-SI"/>
        </w:rPr>
        <w:t xml:space="preserve">ePRO – </w:t>
      </w:r>
      <w:r w:rsidR="00076DE8">
        <w:rPr>
          <w:rFonts w:ascii="Verdana" w:hAnsi="Verdana"/>
          <w:sz w:val="20"/>
          <w:szCs w:val="28"/>
          <w:lang w:val="sl-SI"/>
        </w:rPr>
        <w:t xml:space="preserve">Ponudba-Pogodba </w:t>
      </w:r>
      <w:r>
        <w:rPr>
          <w:rFonts w:ascii="Verdana" w:hAnsi="Verdana"/>
          <w:sz w:val="20"/>
          <w:szCs w:val="28"/>
          <w:lang w:val="sl-SI"/>
        </w:rPr>
        <w:t xml:space="preserve">izjavlja, </w:t>
      </w:r>
      <w:r w:rsidRPr="000F372D">
        <w:rPr>
          <w:rFonts w:ascii="Verdana" w:hAnsi="Verdana"/>
          <w:sz w:val="20"/>
          <w:szCs w:val="28"/>
          <w:lang w:val="sl-SI"/>
        </w:rPr>
        <w:t>da ponujeno blago</w:t>
      </w:r>
      <w:r w:rsidR="00076DE8">
        <w:rPr>
          <w:rFonts w:ascii="Verdana" w:hAnsi="Verdana"/>
          <w:sz w:val="20"/>
          <w:szCs w:val="28"/>
          <w:lang w:val="sl-SI"/>
        </w:rPr>
        <w:t xml:space="preserve"> v celoti ustreza</w:t>
      </w:r>
      <w:r w:rsidRPr="000F372D">
        <w:rPr>
          <w:rFonts w:ascii="Verdana" w:hAnsi="Verdana"/>
          <w:sz w:val="20"/>
          <w:szCs w:val="28"/>
          <w:lang w:val="sl-SI"/>
        </w:rPr>
        <w:t xml:space="preserve"> </w:t>
      </w:r>
      <w:r>
        <w:rPr>
          <w:rFonts w:ascii="Verdana" w:hAnsi="Verdana"/>
          <w:sz w:val="20"/>
          <w:szCs w:val="28"/>
          <w:lang w:val="sl-SI"/>
        </w:rPr>
        <w:t>navedenim opisom.</w:t>
      </w:r>
    </w:p>
    <w:p w:rsidR="0013138A" w:rsidRPr="00092877" w:rsidRDefault="0013138A" w:rsidP="0013138A">
      <w:pPr>
        <w:pStyle w:val="Odstavekseznama"/>
        <w:widowControl w:val="0"/>
        <w:spacing w:before="120" w:after="120" w:line="240" w:lineRule="auto"/>
        <w:jc w:val="both"/>
        <w:rPr>
          <w:rFonts w:ascii="Verdana" w:hAnsi="Verdana"/>
          <w:sz w:val="20"/>
          <w:szCs w:val="28"/>
          <w:lang w:val="sl-SI"/>
        </w:rPr>
      </w:pPr>
    </w:p>
    <w:p w:rsidR="001166E0" w:rsidRPr="001166E0" w:rsidRDefault="001166E0" w:rsidP="0013138A">
      <w:pPr>
        <w:pStyle w:val="Odstavekseznama"/>
        <w:widowControl w:val="0"/>
        <w:numPr>
          <w:ilvl w:val="0"/>
          <w:numId w:val="38"/>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1166E0" w:rsidRDefault="001166E0" w:rsidP="00B83186">
      <w:pPr>
        <w:widowControl w:val="0"/>
        <w:spacing w:before="120" w:after="120" w:line="240" w:lineRule="auto"/>
        <w:jc w:val="center"/>
        <w:rPr>
          <w:rFonts w:ascii="Verdana" w:hAnsi="Verdana"/>
          <w:sz w:val="20"/>
          <w:szCs w:val="28"/>
          <w:lang w:val="sl-SI"/>
        </w:rPr>
      </w:pPr>
      <w:r w:rsidRPr="001166E0">
        <w:rPr>
          <w:rFonts w:ascii="Verdana" w:hAnsi="Verdana"/>
          <w:sz w:val="20"/>
          <w:szCs w:val="28"/>
          <w:lang w:val="sl-SI"/>
        </w:rPr>
        <w:t>KOLIČINE, CENE IN IZVEDBENI POGOJI</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9704"/>
      </w:tblGrid>
      <w:tr w:rsidR="00E83A6D" w:rsidRPr="009925FD" w:rsidTr="002111A4">
        <w:trPr>
          <w:trHeight w:val="20"/>
          <w:jc w:val="center"/>
        </w:trPr>
        <w:tc>
          <w:tcPr>
            <w:tcW w:w="9704" w:type="dxa"/>
            <w:shd w:val="clear" w:color="auto" w:fill="FAAA5A"/>
            <w:vAlign w:val="center"/>
          </w:tcPr>
          <w:p w:rsidR="00E83A6D" w:rsidRPr="00E83A6D" w:rsidRDefault="008726FD" w:rsidP="00B83186">
            <w:pPr>
              <w:widowControl w:val="0"/>
              <w:spacing w:after="0" w:line="240" w:lineRule="auto"/>
              <w:rPr>
                <w:rFonts w:ascii="Verdana" w:hAnsi="Verdana"/>
                <w:b/>
                <w:sz w:val="20"/>
                <w:szCs w:val="20"/>
                <w:lang w:val="sl-SI"/>
              </w:rPr>
            </w:pPr>
            <w:r>
              <w:rPr>
                <w:rFonts w:ascii="Verdana" w:hAnsi="Verdana"/>
                <w:b/>
                <w:sz w:val="20"/>
                <w:szCs w:val="20"/>
                <w:lang w:val="sl-SI"/>
              </w:rPr>
              <w:t>CENA</w:t>
            </w:r>
          </w:p>
        </w:tc>
      </w:tr>
    </w:tbl>
    <w:p w:rsidR="00E83A6D" w:rsidRPr="00E83A6D" w:rsidRDefault="00E83A6D" w:rsidP="00B83186">
      <w:pPr>
        <w:widowControl w:val="0"/>
        <w:spacing w:after="0" w:line="240" w:lineRule="auto"/>
        <w:jc w:val="both"/>
        <w:rPr>
          <w:rFonts w:ascii="Verdana" w:hAnsi="Verdana"/>
          <w:sz w:val="8"/>
          <w:szCs w:val="8"/>
          <w:lang w:val="sl-SI"/>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091"/>
        <w:gridCol w:w="3605"/>
      </w:tblGrid>
      <w:tr w:rsidR="00E5479E" w:rsidRPr="00400743" w:rsidTr="00E5479E">
        <w:trPr>
          <w:jc w:val="center"/>
        </w:trPr>
        <w:tc>
          <w:tcPr>
            <w:tcW w:w="6091" w:type="dxa"/>
            <w:tcBorders>
              <w:bottom w:val="single" w:sz="4" w:space="0" w:color="auto"/>
            </w:tcBorders>
            <w:shd w:val="clear" w:color="auto" w:fill="FAAA5A"/>
            <w:vAlign w:val="center"/>
          </w:tcPr>
          <w:p w:rsidR="00E5479E" w:rsidRPr="00400743" w:rsidRDefault="00E5479E" w:rsidP="00B83186">
            <w:pPr>
              <w:widowControl w:val="0"/>
              <w:spacing w:after="0" w:line="240" w:lineRule="auto"/>
              <w:jc w:val="center"/>
              <w:rPr>
                <w:rFonts w:ascii="Verdana" w:hAnsi="Verdana"/>
                <w:b/>
                <w:sz w:val="20"/>
                <w:szCs w:val="28"/>
                <w:lang w:val="sl-SI"/>
              </w:rPr>
            </w:pPr>
            <w:r>
              <w:rPr>
                <w:rFonts w:ascii="Verdana" w:hAnsi="Verdana"/>
                <w:b/>
                <w:sz w:val="20"/>
                <w:szCs w:val="28"/>
                <w:lang w:val="sl-SI"/>
              </w:rPr>
              <w:t>SKLOP</w:t>
            </w:r>
          </w:p>
        </w:tc>
        <w:tc>
          <w:tcPr>
            <w:tcW w:w="3605" w:type="dxa"/>
            <w:shd w:val="clear" w:color="auto" w:fill="FAAA5A"/>
            <w:vAlign w:val="center"/>
          </w:tcPr>
          <w:p w:rsidR="00E5479E" w:rsidRPr="00400743" w:rsidRDefault="00E5479E" w:rsidP="00E5479E">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Cena v EUR brez DDV</w:t>
            </w:r>
          </w:p>
        </w:tc>
      </w:tr>
      <w:tr w:rsidR="00C6084F" w:rsidRPr="00400743" w:rsidTr="00E5479E">
        <w:trPr>
          <w:jc w:val="center"/>
        </w:trPr>
        <w:tc>
          <w:tcPr>
            <w:tcW w:w="6091" w:type="dxa"/>
            <w:tcBorders>
              <w:bottom w:val="single" w:sz="4" w:space="0" w:color="auto"/>
            </w:tcBorders>
            <w:shd w:val="clear" w:color="auto" w:fill="FADC8C"/>
          </w:tcPr>
          <w:p w:rsidR="00C6084F" w:rsidRPr="009E1BC8" w:rsidRDefault="00C6084F" w:rsidP="00363A08">
            <w:pPr>
              <w:spacing w:after="0" w:line="240" w:lineRule="auto"/>
              <w:jc w:val="both"/>
              <w:rPr>
                <w:rFonts w:ascii="Verdana" w:hAnsi="Verdana"/>
                <w:sz w:val="20"/>
                <w:szCs w:val="20"/>
              </w:rPr>
            </w:pPr>
            <w:r w:rsidRPr="009E1BC8">
              <w:rPr>
                <w:rFonts w:ascii="Verdana" w:hAnsi="Verdana"/>
                <w:sz w:val="20"/>
                <w:szCs w:val="20"/>
                <w:lang w:val="sl-SI"/>
              </w:rPr>
              <w:t xml:space="preserve">SKLOP 1: </w:t>
            </w:r>
            <w:r w:rsidR="00363A08">
              <w:rPr>
                <w:rFonts w:ascii="Verdana" w:hAnsi="Verdana"/>
                <w:sz w:val="20"/>
                <w:szCs w:val="20"/>
                <w:lang w:val="sl-SI"/>
              </w:rPr>
              <w:t>Laboratorijska oprema</w:t>
            </w:r>
          </w:p>
        </w:tc>
        <w:tc>
          <w:tcPr>
            <w:tcW w:w="3605" w:type="dxa"/>
            <w:shd w:val="clear" w:color="auto" w:fill="auto"/>
          </w:tcPr>
          <w:p w:rsidR="00C6084F" w:rsidRPr="00400743" w:rsidRDefault="00C6084F" w:rsidP="00C6084F">
            <w:pPr>
              <w:widowControl w:val="0"/>
              <w:spacing w:after="0" w:line="240" w:lineRule="auto"/>
              <w:jc w:val="both"/>
              <w:rPr>
                <w:rFonts w:ascii="Verdana" w:hAnsi="Verdana"/>
                <w:sz w:val="20"/>
                <w:szCs w:val="28"/>
                <w:lang w:val="sl-SI"/>
              </w:rPr>
            </w:pPr>
          </w:p>
        </w:tc>
      </w:tr>
      <w:tr w:rsidR="00C6084F" w:rsidRPr="00400743" w:rsidTr="00E5479E">
        <w:trPr>
          <w:jc w:val="center"/>
        </w:trPr>
        <w:tc>
          <w:tcPr>
            <w:tcW w:w="6091" w:type="dxa"/>
            <w:tcBorders>
              <w:bottom w:val="single" w:sz="4" w:space="0" w:color="auto"/>
            </w:tcBorders>
            <w:shd w:val="clear" w:color="auto" w:fill="FADC8C"/>
          </w:tcPr>
          <w:p w:rsidR="00C6084F" w:rsidRPr="009E1BC8" w:rsidRDefault="00C6084F" w:rsidP="00C6084F">
            <w:pPr>
              <w:spacing w:after="0" w:line="240" w:lineRule="auto"/>
              <w:jc w:val="both"/>
              <w:rPr>
                <w:rFonts w:ascii="Verdana" w:hAnsi="Verdana"/>
                <w:sz w:val="20"/>
                <w:szCs w:val="20"/>
              </w:rPr>
            </w:pPr>
            <w:r w:rsidRPr="009E1BC8">
              <w:rPr>
                <w:rFonts w:ascii="Verdana" w:hAnsi="Verdana"/>
                <w:sz w:val="20"/>
                <w:szCs w:val="20"/>
                <w:lang w:val="sl-SI"/>
              </w:rPr>
              <w:t>SKLOP 2: Kovinske police, omare in regali</w:t>
            </w:r>
          </w:p>
        </w:tc>
        <w:tc>
          <w:tcPr>
            <w:tcW w:w="3605" w:type="dxa"/>
            <w:shd w:val="clear" w:color="auto" w:fill="auto"/>
          </w:tcPr>
          <w:p w:rsidR="00C6084F" w:rsidRPr="00400743" w:rsidRDefault="00C6084F" w:rsidP="00C6084F">
            <w:pPr>
              <w:widowControl w:val="0"/>
              <w:spacing w:after="0" w:line="240" w:lineRule="auto"/>
              <w:jc w:val="both"/>
              <w:rPr>
                <w:rFonts w:ascii="Verdana" w:hAnsi="Verdana"/>
                <w:sz w:val="20"/>
                <w:szCs w:val="28"/>
                <w:lang w:val="sl-SI"/>
              </w:rPr>
            </w:pPr>
          </w:p>
        </w:tc>
      </w:tr>
      <w:tr w:rsidR="00C6084F" w:rsidRPr="00400743" w:rsidTr="00E5479E">
        <w:trPr>
          <w:jc w:val="center"/>
        </w:trPr>
        <w:tc>
          <w:tcPr>
            <w:tcW w:w="6091" w:type="dxa"/>
            <w:tcBorders>
              <w:bottom w:val="single" w:sz="4" w:space="0" w:color="auto"/>
            </w:tcBorders>
            <w:shd w:val="clear" w:color="auto" w:fill="FADC8C"/>
          </w:tcPr>
          <w:p w:rsidR="00C6084F" w:rsidRPr="009E1BC8" w:rsidRDefault="00C6084F" w:rsidP="00C6084F">
            <w:pPr>
              <w:spacing w:after="0" w:line="240" w:lineRule="auto"/>
              <w:jc w:val="both"/>
              <w:rPr>
                <w:rFonts w:ascii="Verdana" w:hAnsi="Verdana"/>
                <w:sz w:val="20"/>
                <w:szCs w:val="20"/>
              </w:rPr>
            </w:pPr>
            <w:r w:rsidRPr="009E1BC8">
              <w:rPr>
                <w:rFonts w:ascii="Verdana" w:hAnsi="Verdana"/>
                <w:sz w:val="20"/>
                <w:szCs w:val="20"/>
                <w:lang w:val="sl-SI"/>
              </w:rPr>
              <w:t xml:space="preserve">SKLOP </w:t>
            </w:r>
            <w:r>
              <w:rPr>
                <w:rFonts w:ascii="Verdana" w:hAnsi="Verdana"/>
                <w:sz w:val="20"/>
                <w:szCs w:val="20"/>
                <w:lang w:val="sl-SI"/>
              </w:rPr>
              <w:t>3:</w:t>
            </w:r>
            <w:r w:rsidRPr="009E1BC8">
              <w:rPr>
                <w:rFonts w:ascii="Verdana" w:hAnsi="Verdana"/>
                <w:sz w:val="20"/>
                <w:szCs w:val="20"/>
                <w:lang w:val="sl-SI"/>
              </w:rPr>
              <w:t xml:space="preserve"> Tehnična oprema</w:t>
            </w:r>
          </w:p>
        </w:tc>
        <w:tc>
          <w:tcPr>
            <w:tcW w:w="3605" w:type="dxa"/>
            <w:shd w:val="clear" w:color="auto" w:fill="auto"/>
          </w:tcPr>
          <w:p w:rsidR="00C6084F" w:rsidRPr="00400743" w:rsidRDefault="00C6084F" w:rsidP="00C6084F">
            <w:pPr>
              <w:widowControl w:val="0"/>
              <w:spacing w:after="0" w:line="240" w:lineRule="auto"/>
              <w:jc w:val="both"/>
              <w:rPr>
                <w:rFonts w:ascii="Verdana" w:hAnsi="Verdana"/>
                <w:sz w:val="20"/>
                <w:szCs w:val="28"/>
                <w:lang w:val="sl-SI"/>
              </w:rPr>
            </w:pPr>
          </w:p>
        </w:tc>
      </w:tr>
      <w:tr w:rsidR="00191AE2" w:rsidRPr="00400743" w:rsidTr="00E5479E">
        <w:trPr>
          <w:jc w:val="center"/>
        </w:trPr>
        <w:tc>
          <w:tcPr>
            <w:tcW w:w="6091" w:type="dxa"/>
            <w:shd w:val="clear" w:color="auto" w:fill="FADC8C"/>
          </w:tcPr>
          <w:p w:rsidR="00191AE2" w:rsidRPr="00B51360" w:rsidRDefault="00191AE2" w:rsidP="00B83186">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SKUPAJ v EUR brez DDV</w:t>
            </w:r>
          </w:p>
        </w:tc>
        <w:tc>
          <w:tcPr>
            <w:tcW w:w="3605" w:type="dxa"/>
            <w:shd w:val="clear" w:color="auto" w:fill="auto"/>
          </w:tcPr>
          <w:p w:rsidR="00191AE2" w:rsidRPr="00B51360" w:rsidRDefault="00191AE2" w:rsidP="00B83186">
            <w:pPr>
              <w:widowControl w:val="0"/>
              <w:spacing w:after="0" w:line="240" w:lineRule="auto"/>
              <w:jc w:val="both"/>
              <w:rPr>
                <w:rFonts w:ascii="Verdana" w:hAnsi="Verdana"/>
                <w:b/>
                <w:sz w:val="20"/>
                <w:szCs w:val="28"/>
                <w:lang w:val="sl-SI"/>
              </w:rPr>
            </w:pPr>
          </w:p>
        </w:tc>
      </w:tr>
    </w:tbl>
    <w:p w:rsidR="00191AE2" w:rsidRPr="00191AE2" w:rsidRDefault="00191AE2" w:rsidP="00B83186">
      <w:pPr>
        <w:widowControl w:val="0"/>
        <w:spacing w:after="0"/>
        <w:rPr>
          <w:sz w:val="8"/>
          <w:szCs w:val="8"/>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091"/>
        <w:gridCol w:w="3605"/>
      </w:tblGrid>
      <w:tr w:rsidR="00191AE2" w:rsidRPr="00400743" w:rsidTr="00E5479E">
        <w:trPr>
          <w:jc w:val="center"/>
        </w:trPr>
        <w:tc>
          <w:tcPr>
            <w:tcW w:w="6091" w:type="dxa"/>
            <w:shd w:val="clear" w:color="auto" w:fill="FADC8C"/>
          </w:tcPr>
          <w:p w:rsidR="00191AE2" w:rsidRPr="00B51360" w:rsidRDefault="00191AE2" w:rsidP="00B83186">
            <w:pPr>
              <w:widowControl w:val="0"/>
              <w:spacing w:after="0" w:line="240" w:lineRule="auto"/>
              <w:jc w:val="right"/>
              <w:rPr>
                <w:rFonts w:ascii="Verdana" w:hAnsi="Verdana"/>
                <w:b/>
                <w:sz w:val="20"/>
                <w:szCs w:val="28"/>
                <w:lang w:val="sl-SI"/>
              </w:rPr>
            </w:pPr>
            <w:r>
              <w:rPr>
                <w:rFonts w:ascii="Verdana" w:hAnsi="Verdana"/>
                <w:b/>
                <w:sz w:val="20"/>
                <w:szCs w:val="28"/>
                <w:lang w:val="sl-SI"/>
              </w:rPr>
              <w:t>Vrednost DDV</w:t>
            </w:r>
          </w:p>
        </w:tc>
        <w:tc>
          <w:tcPr>
            <w:tcW w:w="3605" w:type="dxa"/>
            <w:shd w:val="clear" w:color="auto" w:fill="auto"/>
          </w:tcPr>
          <w:p w:rsidR="00191AE2" w:rsidRPr="00B51360" w:rsidRDefault="00191AE2" w:rsidP="00B83186">
            <w:pPr>
              <w:widowControl w:val="0"/>
              <w:spacing w:after="0" w:line="240" w:lineRule="auto"/>
              <w:jc w:val="both"/>
              <w:rPr>
                <w:rFonts w:ascii="Verdana" w:hAnsi="Verdana"/>
                <w:b/>
                <w:sz w:val="20"/>
                <w:szCs w:val="28"/>
                <w:lang w:val="sl-SI"/>
              </w:rPr>
            </w:pPr>
          </w:p>
        </w:tc>
      </w:tr>
    </w:tbl>
    <w:p w:rsidR="00C63DD1" w:rsidRPr="00B57C7C" w:rsidRDefault="00AF03F5" w:rsidP="00B83186">
      <w:pPr>
        <w:widowControl w:val="0"/>
        <w:spacing w:before="120" w:after="120" w:line="240" w:lineRule="auto"/>
        <w:jc w:val="both"/>
        <w:rPr>
          <w:rFonts w:ascii="Verdana" w:hAnsi="Verdana"/>
          <w:i/>
          <w:sz w:val="20"/>
          <w:szCs w:val="28"/>
          <w:lang w:val="sl-SI"/>
        </w:rPr>
      </w:pPr>
      <w:r>
        <w:rPr>
          <w:rFonts w:ascii="Verdana" w:hAnsi="Verdana"/>
          <w:i/>
          <w:sz w:val="20"/>
          <w:szCs w:val="28"/>
          <w:lang w:val="sl-SI"/>
        </w:rPr>
        <w:t>P</w:t>
      </w:r>
      <w:r w:rsidR="00204BD5">
        <w:rPr>
          <w:rFonts w:ascii="Verdana" w:hAnsi="Verdana"/>
          <w:i/>
          <w:sz w:val="20"/>
          <w:szCs w:val="28"/>
          <w:lang w:val="sl-SI"/>
        </w:rPr>
        <w:t>onudnik soglaša</w:t>
      </w:r>
      <w:r w:rsidR="00C63DD1" w:rsidRPr="00204BD5">
        <w:rPr>
          <w:rFonts w:ascii="Verdana" w:hAnsi="Verdana"/>
          <w:i/>
          <w:sz w:val="20"/>
          <w:szCs w:val="28"/>
          <w:lang w:val="sl-SI"/>
        </w:rPr>
        <w:t>, da lahko naročnik, ob upoštevanju sedmega odstavka 89. člena ZJN-3, v primeru ugotovitve računskih napak, le-te odpravi tako, da ob upoštevanju cen na enoto brez</w:t>
      </w:r>
      <w:r>
        <w:rPr>
          <w:rFonts w:ascii="Verdana" w:hAnsi="Verdana"/>
          <w:i/>
          <w:sz w:val="20"/>
          <w:szCs w:val="28"/>
          <w:lang w:val="sl-SI"/>
        </w:rPr>
        <w:t xml:space="preserve"> DDV in količin, ki jih ponuja</w:t>
      </w:r>
      <w:r w:rsidR="00C63DD1" w:rsidRPr="00204BD5">
        <w:rPr>
          <w:rFonts w:ascii="Verdana" w:hAnsi="Verdana"/>
          <w:i/>
          <w:sz w:val="20"/>
          <w:szCs w:val="28"/>
          <w:lang w:val="sl-SI"/>
        </w:rPr>
        <w:t xml:space="preserve">, izračuna vrednost ponudbe z upoštevanjem pravilne matematične operacije. </w:t>
      </w:r>
      <w:r>
        <w:rPr>
          <w:rFonts w:ascii="Verdana" w:hAnsi="Verdana"/>
          <w:i/>
          <w:sz w:val="20"/>
          <w:szCs w:val="28"/>
          <w:lang w:val="sl-SI"/>
        </w:rPr>
        <w:t>Ponudnik tudi soglaša</w:t>
      </w:r>
      <w:r w:rsidR="00C63DD1" w:rsidRPr="00204BD5">
        <w:rPr>
          <w:rFonts w:ascii="Verdana" w:hAnsi="Verdana"/>
          <w:i/>
          <w:sz w:val="20"/>
          <w:szCs w:val="28"/>
          <w:lang w:val="sl-SI"/>
        </w:rPr>
        <w:t>, da lahko naročnik napačno zapisano stopnjo DDV popravi v pravilno.</w:t>
      </w:r>
    </w:p>
    <w:p w:rsidR="00FF2E53" w:rsidRDefault="00F85C40" w:rsidP="00B83186">
      <w:pPr>
        <w:widowControl w:val="0"/>
        <w:spacing w:before="120" w:after="120" w:line="240" w:lineRule="auto"/>
        <w:jc w:val="both"/>
        <w:rPr>
          <w:rFonts w:ascii="Verdana" w:hAnsi="Verdana"/>
          <w:sz w:val="20"/>
          <w:szCs w:val="28"/>
          <w:lang w:val="sl-SI"/>
        </w:rPr>
      </w:pPr>
      <w:r>
        <w:rPr>
          <w:rFonts w:ascii="Verdana" w:hAnsi="Verdana"/>
          <w:sz w:val="20"/>
          <w:szCs w:val="28"/>
          <w:lang w:val="sl-SI"/>
        </w:rPr>
        <w:t>S</w:t>
      </w:r>
      <w:r w:rsidR="00FF2E53" w:rsidRPr="00F85C40">
        <w:rPr>
          <w:rFonts w:ascii="Verdana" w:hAnsi="Verdana"/>
          <w:sz w:val="20"/>
          <w:szCs w:val="28"/>
          <w:lang w:val="sl-SI"/>
        </w:rPr>
        <w:t>kupn</w:t>
      </w:r>
      <w:r>
        <w:rPr>
          <w:rFonts w:ascii="Verdana" w:hAnsi="Verdana"/>
          <w:sz w:val="20"/>
          <w:szCs w:val="28"/>
          <w:lang w:val="sl-SI"/>
        </w:rPr>
        <w:t>a končna pogodbena vrednost je ………………………………….</w:t>
      </w:r>
      <w:r w:rsidR="00B57C7C" w:rsidRPr="00F85C40">
        <w:rPr>
          <w:rFonts w:ascii="Verdana" w:hAnsi="Verdana"/>
          <w:sz w:val="20"/>
          <w:szCs w:val="28"/>
          <w:lang w:val="sl-SI"/>
        </w:rPr>
        <w:t xml:space="preserve">EUR </w:t>
      </w:r>
      <w:r w:rsidR="00FF2E53" w:rsidRPr="00F85C40">
        <w:rPr>
          <w:rFonts w:ascii="Verdana" w:hAnsi="Verdana"/>
          <w:sz w:val="20"/>
          <w:szCs w:val="28"/>
          <w:lang w:val="sl-SI"/>
        </w:rPr>
        <w:t>brez</w:t>
      </w:r>
      <w:r w:rsidR="00B57C7C" w:rsidRPr="00F85C40">
        <w:rPr>
          <w:rFonts w:ascii="Verdana" w:hAnsi="Verdana"/>
          <w:sz w:val="20"/>
          <w:szCs w:val="28"/>
          <w:lang w:val="sl-SI"/>
        </w:rPr>
        <w:t xml:space="preserve"> </w:t>
      </w:r>
      <w:r>
        <w:rPr>
          <w:rFonts w:ascii="Verdana" w:hAnsi="Verdana"/>
          <w:sz w:val="20"/>
          <w:szCs w:val="28"/>
          <w:lang w:val="sl-SI"/>
        </w:rPr>
        <w:t xml:space="preserve">DDV oziroma ………………………………. </w:t>
      </w:r>
      <w:r w:rsidR="00B57C7C" w:rsidRPr="00F85C40">
        <w:rPr>
          <w:rFonts w:ascii="Verdana" w:hAnsi="Verdana"/>
          <w:sz w:val="20"/>
          <w:szCs w:val="28"/>
          <w:lang w:val="sl-SI"/>
        </w:rPr>
        <w:t xml:space="preserve">EUR </w:t>
      </w:r>
      <w:r w:rsidR="00FF2E53" w:rsidRPr="00F85C40">
        <w:rPr>
          <w:rFonts w:ascii="Verdana" w:hAnsi="Verdana"/>
          <w:sz w:val="20"/>
          <w:szCs w:val="28"/>
          <w:lang w:val="sl-SI"/>
        </w:rPr>
        <w:t>z DDV.</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3660"/>
        <w:gridCol w:w="26"/>
        <w:gridCol w:w="40"/>
        <w:gridCol w:w="3573"/>
      </w:tblGrid>
      <w:tr w:rsidR="0009002D" w:rsidRPr="00EE7B94" w:rsidTr="002A614D">
        <w:trPr>
          <w:trHeight w:val="20"/>
          <w:jc w:val="center"/>
        </w:trPr>
        <w:tc>
          <w:tcPr>
            <w:tcW w:w="2405" w:type="dxa"/>
            <w:shd w:val="clear" w:color="auto" w:fill="FAAA5A"/>
            <w:vAlign w:val="center"/>
          </w:tcPr>
          <w:p w:rsidR="0009002D" w:rsidRPr="00EE7B94" w:rsidRDefault="0009002D" w:rsidP="00B83186">
            <w:pPr>
              <w:widowControl w:val="0"/>
              <w:spacing w:after="0" w:line="240" w:lineRule="auto"/>
              <w:rPr>
                <w:rFonts w:ascii="Verdana" w:hAnsi="Verdana"/>
                <w:b/>
                <w:sz w:val="20"/>
                <w:szCs w:val="20"/>
                <w:lang w:val="sl-SI"/>
              </w:rPr>
            </w:pPr>
            <w:r w:rsidRPr="00EE7B94">
              <w:rPr>
                <w:rFonts w:ascii="Verdana" w:hAnsi="Verdana"/>
                <w:b/>
                <w:sz w:val="20"/>
                <w:szCs w:val="20"/>
                <w:lang w:val="sl-SI"/>
              </w:rPr>
              <w:t>Lokacija realizacije</w:t>
            </w:r>
          </w:p>
        </w:tc>
        <w:tc>
          <w:tcPr>
            <w:tcW w:w="7299" w:type="dxa"/>
            <w:gridSpan w:val="4"/>
            <w:tcBorders>
              <w:bottom w:val="single" w:sz="4" w:space="0" w:color="auto"/>
            </w:tcBorders>
            <w:shd w:val="clear" w:color="auto" w:fill="FADC8C"/>
            <w:vAlign w:val="center"/>
          </w:tcPr>
          <w:p w:rsidR="0009002D" w:rsidRPr="00EE7B94" w:rsidRDefault="00E5479E" w:rsidP="00B83186">
            <w:pPr>
              <w:widowControl w:val="0"/>
              <w:spacing w:after="0" w:line="240" w:lineRule="auto"/>
              <w:rPr>
                <w:rFonts w:ascii="Verdana" w:hAnsi="Verdana"/>
                <w:sz w:val="20"/>
                <w:szCs w:val="20"/>
                <w:lang w:val="sl-SI"/>
              </w:rPr>
            </w:pPr>
            <w:r w:rsidRPr="00E5479E">
              <w:rPr>
                <w:rFonts w:ascii="Verdana" w:hAnsi="Verdana"/>
                <w:sz w:val="20"/>
                <w:szCs w:val="20"/>
                <w:lang w:val="sl-SI"/>
              </w:rPr>
              <w:t>Logistični center ZRC SAZU na Igu</w:t>
            </w:r>
          </w:p>
        </w:tc>
      </w:tr>
      <w:tr w:rsidR="00CD3E7B" w:rsidRPr="00EE7B94" w:rsidTr="002A614D">
        <w:trPr>
          <w:trHeight w:val="20"/>
          <w:jc w:val="center"/>
        </w:trPr>
        <w:tc>
          <w:tcPr>
            <w:tcW w:w="2405" w:type="dxa"/>
            <w:vMerge w:val="restart"/>
            <w:shd w:val="clear" w:color="auto" w:fill="FAAA5A"/>
            <w:vAlign w:val="center"/>
          </w:tcPr>
          <w:p w:rsidR="00CD3E7B" w:rsidRPr="00EE7B94" w:rsidRDefault="00CD3E7B" w:rsidP="00B83186">
            <w:pPr>
              <w:widowControl w:val="0"/>
              <w:spacing w:after="0" w:line="240" w:lineRule="auto"/>
              <w:rPr>
                <w:rFonts w:ascii="Verdana" w:hAnsi="Verdana"/>
                <w:b/>
                <w:sz w:val="20"/>
                <w:szCs w:val="20"/>
                <w:lang w:val="sl-SI"/>
              </w:rPr>
            </w:pPr>
            <w:r w:rsidRPr="00EE7B94">
              <w:rPr>
                <w:rFonts w:ascii="Verdana" w:hAnsi="Verdana"/>
                <w:b/>
                <w:sz w:val="20"/>
                <w:szCs w:val="20"/>
                <w:lang w:val="sl-SI"/>
              </w:rPr>
              <w:t>Način realizacije</w:t>
            </w:r>
          </w:p>
        </w:tc>
        <w:tc>
          <w:tcPr>
            <w:tcW w:w="3686" w:type="dxa"/>
            <w:gridSpan w:val="2"/>
            <w:tcBorders>
              <w:bottom w:val="single" w:sz="4" w:space="0" w:color="auto"/>
            </w:tcBorders>
            <w:shd w:val="clear" w:color="auto" w:fill="FAAA5A"/>
            <w:vAlign w:val="center"/>
          </w:tcPr>
          <w:p w:rsidR="00CD3E7B" w:rsidRPr="00EE7B94" w:rsidRDefault="00CD3E7B" w:rsidP="00B83186">
            <w:pPr>
              <w:widowControl w:val="0"/>
              <w:spacing w:after="0" w:line="240" w:lineRule="auto"/>
              <w:jc w:val="center"/>
              <w:rPr>
                <w:rFonts w:ascii="Verdana" w:hAnsi="Verdana"/>
                <w:sz w:val="20"/>
                <w:szCs w:val="20"/>
                <w:lang w:val="sl-SI"/>
              </w:rPr>
            </w:pPr>
            <w:r w:rsidRPr="00EE7B94">
              <w:rPr>
                <w:rFonts w:ascii="Verdana" w:hAnsi="Verdana"/>
                <w:sz w:val="20"/>
                <w:szCs w:val="20"/>
                <w:lang w:val="sl-SI"/>
              </w:rPr>
              <w:t>Dobava</w:t>
            </w:r>
          </w:p>
        </w:tc>
        <w:tc>
          <w:tcPr>
            <w:tcW w:w="3613" w:type="dxa"/>
            <w:gridSpan w:val="2"/>
            <w:tcBorders>
              <w:bottom w:val="single" w:sz="4" w:space="0" w:color="auto"/>
            </w:tcBorders>
            <w:shd w:val="clear" w:color="auto" w:fill="FAAA5A"/>
            <w:vAlign w:val="center"/>
          </w:tcPr>
          <w:p w:rsidR="00CD3E7B" w:rsidRPr="00EE7B94" w:rsidRDefault="00CD3E7B" w:rsidP="00B83186">
            <w:pPr>
              <w:widowControl w:val="0"/>
              <w:spacing w:after="0" w:line="240" w:lineRule="auto"/>
              <w:jc w:val="center"/>
              <w:rPr>
                <w:rFonts w:ascii="Verdana" w:hAnsi="Verdana"/>
                <w:sz w:val="20"/>
                <w:szCs w:val="20"/>
                <w:lang w:val="sl-SI"/>
              </w:rPr>
            </w:pPr>
            <w:r w:rsidRPr="00EE7B94">
              <w:rPr>
                <w:rFonts w:ascii="Verdana" w:hAnsi="Verdana"/>
                <w:sz w:val="20"/>
                <w:szCs w:val="20"/>
                <w:lang w:val="sl-SI"/>
              </w:rPr>
              <w:t>Sprememba cen</w:t>
            </w:r>
          </w:p>
        </w:tc>
      </w:tr>
      <w:tr w:rsidR="00CD3E7B" w:rsidRPr="00EE7B94" w:rsidTr="002A614D">
        <w:trPr>
          <w:trHeight w:val="20"/>
          <w:jc w:val="center"/>
        </w:trPr>
        <w:tc>
          <w:tcPr>
            <w:tcW w:w="2405" w:type="dxa"/>
            <w:vMerge/>
            <w:shd w:val="clear" w:color="auto" w:fill="FAAA5A"/>
            <w:vAlign w:val="center"/>
          </w:tcPr>
          <w:p w:rsidR="00CD3E7B" w:rsidRPr="00EE7B94" w:rsidRDefault="00CD3E7B" w:rsidP="00B83186">
            <w:pPr>
              <w:widowControl w:val="0"/>
              <w:spacing w:after="0" w:line="240" w:lineRule="auto"/>
              <w:rPr>
                <w:rFonts w:ascii="Verdana" w:hAnsi="Verdana"/>
                <w:b/>
                <w:sz w:val="20"/>
                <w:szCs w:val="20"/>
                <w:lang w:val="sl-SI"/>
              </w:rPr>
            </w:pPr>
          </w:p>
        </w:tc>
        <w:tc>
          <w:tcPr>
            <w:tcW w:w="3686" w:type="dxa"/>
            <w:gridSpan w:val="2"/>
            <w:shd w:val="clear" w:color="auto" w:fill="FADC8C"/>
            <w:vAlign w:val="center"/>
          </w:tcPr>
          <w:p w:rsidR="00E5479E" w:rsidRPr="00E5479E" w:rsidRDefault="00E5479E" w:rsidP="00E5479E">
            <w:pPr>
              <w:widowControl w:val="0"/>
              <w:spacing w:after="0" w:line="240" w:lineRule="auto"/>
              <w:rPr>
                <w:rFonts w:ascii="Verdana" w:hAnsi="Verdana"/>
                <w:sz w:val="20"/>
                <w:szCs w:val="20"/>
                <w:lang w:val="sl-SI"/>
              </w:rPr>
            </w:pPr>
            <w:r w:rsidRPr="00E5479E">
              <w:rPr>
                <w:rFonts w:ascii="Verdana" w:hAnsi="Verdana"/>
                <w:sz w:val="20"/>
                <w:szCs w:val="20"/>
                <w:lang w:val="sl-SI"/>
              </w:rPr>
              <w:t>Logistični center ZRC SAZU na Igu z vključenim DDV</w:t>
            </w:r>
          </w:p>
          <w:p w:rsidR="00E5479E" w:rsidRPr="00E5479E" w:rsidRDefault="00E5479E" w:rsidP="00E5479E">
            <w:pPr>
              <w:widowControl w:val="0"/>
              <w:spacing w:after="0" w:line="240" w:lineRule="auto"/>
              <w:rPr>
                <w:rFonts w:ascii="Verdana" w:hAnsi="Verdana"/>
                <w:sz w:val="20"/>
                <w:szCs w:val="20"/>
                <w:lang w:val="sl-SI"/>
              </w:rPr>
            </w:pPr>
            <w:r w:rsidRPr="00E5479E">
              <w:rPr>
                <w:rFonts w:ascii="Verdana" w:hAnsi="Verdana"/>
                <w:sz w:val="20"/>
                <w:szCs w:val="20"/>
                <w:lang w:val="sl-SI"/>
              </w:rPr>
              <w:t>(Incoterms 2010)</w:t>
            </w:r>
          </w:p>
          <w:p w:rsidR="00E5479E" w:rsidRPr="00E5479E" w:rsidRDefault="00E5479E" w:rsidP="00E5479E">
            <w:pPr>
              <w:widowControl w:val="0"/>
              <w:spacing w:after="0" w:line="240" w:lineRule="auto"/>
              <w:rPr>
                <w:rFonts w:ascii="Verdana" w:hAnsi="Verdana"/>
                <w:sz w:val="20"/>
                <w:szCs w:val="20"/>
                <w:lang w:val="sl-SI"/>
              </w:rPr>
            </w:pPr>
          </w:p>
          <w:p w:rsidR="00CD3E7B" w:rsidRPr="00EE7B94" w:rsidRDefault="00E5479E" w:rsidP="00DD6A23">
            <w:pPr>
              <w:widowControl w:val="0"/>
              <w:spacing w:after="0" w:line="240" w:lineRule="auto"/>
              <w:rPr>
                <w:rFonts w:ascii="Verdana" w:hAnsi="Verdana"/>
                <w:sz w:val="20"/>
                <w:szCs w:val="20"/>
                <w:lang w:val="sl-SI"/>
              </w:rPr>
            </w:pPr>
            <w:r w:rsidRPr="00E5479E">
              <w:rPr>
                <w:rFonts w:ascii="Verdana" w:hAnsi="Verdana"/>
                <w:sz w:val="20"/>
                <w:szCs w:val="20"/>
                <w:lang w:val="sl-SI"/>
              </w:rPr>
              <w:t xml:space="preserve">Ponudnik bo izvedel dostavo in montažo </w:t>
            </w:r>
            <w:bookmarkStart w:id="0" w:name="_GoBack"/>
            <w:bookmarkEnd w:id="0"/>
            <w:r w:rsidRPr="00E5479E">
              <w:rPr>
                <w:rFonts w:ascii="Verdana" w:hAnsi="Verdana"/>
                <w:sz w:val="20"/>
                <w:szCs w:val="20"/>
                <w:lang w:val="sl-SI"/>
              </w:rPr>
              <w:t>opreme na mikrolokacijo,  izvedel funkcionalni zagon in preizkus delovanja dobavljene opreme ter demonstriral delovanje opreme in izvedel šolanje osebja za uporabo opreme.</w:t>
            </w:r>
          </w:p>
        </w:tc>
        <w:tc>
          <w:tcPr>
            <w:tcW w:w="3613" w:type="dxa"/>
            <w:gridSpan w:val="2"/>
            <w:shd w:val="clear" w:color="auto" w:fill="FADC8C"/>
            <w:vAlign w:val="center"/>
          </w:tcPr>
          <w:p w:rsidR="00CD3E7B" w:rsidRPr="00EE7B94" w:rsidRDefault="00E5479E" w:rsidP="00B83186">
            <w:pPr>
              <w:widowControl w:val="0"/>
              <w:spacing w:after="0" w:line="240" w:lineRule="auto"/>
              <w:rPr>
                <w:rFonts w:ascii="Verdana" w:hAnsi="Verdana"/>
                <w:sz w:val="20"/>
                <w:szCs w:val="20"/>
                <w:lang w:val="sl-SI"/>
              </w:rPr>
            </w:pPr>
            <w:r w:rsidRPr="00E5479E">
              <w:rPr>
                <w:rFonts w:ascii="Verdana" w:hAnsi="Verdana"/>
                <w:sz w:val="20"/>
                <w:szCs w:val="20"/>
                <w:lang w:val="sl-SI"/>
              </w:rPr>
              <w:t>Cene so fiksne za čas trajanja pogodbe</w:t>
            </w:r>
          </w:p>
        </w:tc>
      </w:tr>
      <w:tr w:rsidR="00E5479E" w:rsidRPr="00EE7B94" w:rsidTr="004B6379">
        <w:trPr>
          <w:trHeight w:val="20"/>
          <w:jc w:val="center"/>
        </w:trPr>
        <w:tc>
          <w:tcPr>
            <w:tcW w:w="9704" w:type="dxa"/>
            <w:gridSpan w:val="5"/>
            <w:shd w:val="clear" w:color="auto" w:fill="FAAA5A"/>
            <w:vAlign w:val="center"/>
          </w:tcPr>
          <w:p w:rsidR="00E5479E" w:rsidRPr="00EE7B94" w:rsidRDefault="00E5479E" w:rsidP="00E5479E">
            <w:pPr>
              <w:widowControl w:val="0"/>
              <w:spacing w:after="0" w:line="240" w:lineRule="auto"/>
              <w:jc w:val="center"/>
              <w:rPr>
                <w:rFonts w:ascii="Verdana" w:hAnsi="Verdana"/>
                <w:sz w:val="20"/>
                <w:szCs w:val="20"/>
                <w:lang w:val="sl-SI"/>
              </w:rPr>
            </w:pPr>
            <w:r w:rsidRPr="00EE7B94">
              <w:rPr>
                <w:rFonts w:ascii="Verdana" w:hAnsi="Verdana"/>
                <w:b/>
                <w:sz w:val="20"/>
                <w:szCs w:val="20"/>
                <w:lang w:val="sl-SI"/>
              </w:rPr>
              <w:t>Dobavni</w:t>
            </w:r>
            <w:r w:rsidR="00D825C3">
              <w:rPr>
                <w:rFonts w:ascii="Verdana" w:hAnsi="Verdana"/>
                <w:b/>
                <w:sz w:val="20"/>
                <w:szCs w:val="20"/>
                <w:lang w:val="sl-SI"/>
              </w:rPr>
              <w:t>/izvedbeni</w:t>
            </w:r>
            <w:r>
              <w:rPr>
                <w:rFonts w:ascii="Verdana" w:hAnsi="Verdana"/>
                <w:b/>
                <w:sz w:val="20"/>
                <w:szCs w:val="20"/>
                <w:lang w:val="sl-SI"/>
              </w:rPr>
              <w:t xml:space="preserve"> rok</w:t>
            </w:r>
          </w:p>
        </w:tc>
      </w:tr>
      <w:tr w:rsidR="00DA2A73" w:rsidRPr="00EE7B94" w:rsidTr="00B41AD1">
        <w:trPr>
          <w:trHeight w:val="543"/>
          <w:jc w:val="center"/>
        </w:trPr>
        <w:tc>
          <w:tcPr>
            <w:tcW w:w="2405" w:type="dxa"/>
            <w:shd w:val="clear" w:color="auto" w:fill="FAAA5A"/>
          </w:tcPr>
          <w:p w:rsidR="00DA2A73" w:rsidRPr="00504DC2" w:rsidRDefault="00DA2A73" w:rsidP="00B41AD1">
            <w:pPr>
              <w:spacing w:after="0" w:line="240" w:lineRule="auto"/>
              <w:rPr>
                <w:rFonts w:ascii="Verdana" w:hAnsi="Verdana"/>
                <w:sz w:val="20"/>
                <w:szCs w:val="20"/>
              </w:rPr>
            </w:pPr>
            <w:r w:rsidRPr="00504DC2">
              <w:rPr>
                <w:rFonts w:ascii="Verdana" w:hAnsi="Verdana"/>
                <w:sz w:val="20"/>
                <w:szCs w:val="20"/>
                <w:lang w:val="sl-SI"/>
              </w:rPr>
              <w:lastRenderedPageBreak/>
              <w:t xml:space="preserve">SKLOP 1: </w:t>
            </w:r>
            <w:r>
              <w:rPr>
                <w:rFonts w:ascii="Verdana" w:hAnsi="Verdana"/>
                <w:sz w:val="20"/>
                <w:szCs w:val="20"/>
                <w:lang w:val="sl-SI"/>
              </w:rPr>
              <w:t>Laboratorijska oprema</w:t>
            </w:r>
          </w:p>
        </w:tc>
        <w:tc>
          <w:tcPr>
            <w:tcW w:w="7299" w:type="dxa"/>
            <w:gridSpan w:val="4"/>
            <w:shd w:val="clear" w:color="auto" w:fill="FADC8C"/>
            <w:vAlign w:val="center"/>
          </w:tcPr>
          <w:p w:rsidR="00B41AD1" w:rsidRDefault="00B41AD1" w:rsidP="00DA2A73">
            <w:pPr>
              <w:widowControl w:val="0"/>
              <w:spacing w:after="0" w:line="240" w:lineRule="auto"/>
              <w:jc w:val="center"/>
              <w:rPr>
                <w:rFonts w:ascii="Verdana" w:hAnsi="Verdana"/>
                <w:sz w:val="20"/>
                <w:szCs w:val="20"/>
                <w:lang w:val="sl-SI"/>
              </w:rPr>
            </w:pPr>
          </w:p>
          <w:p w:rsidR="00DA2A73" w:rsidRPr="00EE7B94" w:rsidRDefault="00DA2A73" w:rsidP="00DA2A73">
            <w:pPr>
              <w:widowControl w:val="0"/>
              <w:spacing w:after="0" w:line="240" w:lineRule="auto"/>
              <w:jc w:val="center"/>
              <w:rPr>
                <w:rFonts w:ascii="Verdana" w:hAnsi="Verdana"/>
                <w:sz w:val="20"/>
                <w:szCs w:val="20"/>
                <w:lang w:val="sl-SI"/>
              </w:rPr>
            </w:pPr>
            <w:r>
              <w:rPr>
                <w:rFonts w:ascii="Verdana" w:hAnsi="Verdana"/>
                <w:sz w:val="20"/>
                <w:szCs w:val="20"/>
                <w:lang w:val="sl-SI"/>
              </w:rPr>
              <w:t>6 tednov</w:t>
            </w:r>
            <w:r w:rsidR="00B41AD1">
              <w:rPr>
                <w:rFonts w:ascii="Verdana" w:hAnsi="Verdana"/>
                <w:sz w:val="20"/>
                <w:szCs w:val="20"/>
                <w:lang w:val="sl-SI"/>
              </w:rPr>
              <w:t xml:space="preserve"> od podpisa pogodbe</w:t>
            </w:r>
          </w:p>
        </w:tc>
      </w:tr>
      <w:tr w:rsidR="00DA2A73" w:rsidRPr="00EE7B94" w:rsidTr="00DA2A73">
        <w:trPr>
          <w:trHeight w:val="20"/>
          <w:jc w:val="center"/>
        </w:trPr>
        <w:tc>
          <w:tcPr>
            <w:tcW w:w="2405" w:type="dxa"/>
            <w:shd w:val="clear" w:color="auto" w:fill="FAAA5A"/>
          </w:tcPr>
          <w:p w:rsidR="00DA2A73" w:rsidRPr="00504DC2" w:rsidRDefault="00DA2A73" w:rsidP="00B41AD1">
            <w:pPr>
              <w:spacing w:after="0" w:line="240" w:lineRule="auto"/>
              <w:rPr>
                <w:rFonts w:ascii="Verdana" w:hAnsi="Verdana"/>
                <w:sz w:val="20"/>
                <w:szCs w:val="20"/>
              </w:rPr>
            </w:pPr>
            <w:r w:rsidRPr="00504DC2">
              <w:rPr>
                <w:rFonts w:ascii="Verdana" w:hAnsi="Verdana"/>
                <w:sz w:val="20"/>
                <w:szCs w:val="20"/>
                <w:lang w:val="sl-SI"/>
              </w:rPr>
              <w:t>SKLOP 2: Kovinske police, omare in regali</w:t>
            </w:r>
          </w:p>
        </w:tc>
        <w:tc>
          <w:tcPr>
            <w:tcW w:w="7299" w:type="dxa"/>
            <w:gridSpan w:val="4"/>
            <w:shd w:val="clear" w:color="auto" w:fill="FADC8C"/>
            <w:vAlign w:val="center"/>
          </w:tcPr>
          <w:p w:rsidR="00B41AD1" w:rsidRDefault="00B41AD1" w:rsidP="00DA2A73">
            <w:pPr>
              <w:widowControl w:val="0"/>
              <w:spacing w:after="0" w:line="240" w:lineRule="auto"/>
              <w:jc w:val="center"/>
              <w:rPr>
                <w:rFonts w:ascii="Verdana" w:hAnsi="Verdana"/>
                <w:sz w:val="20"/>
                <w:szCs w:val="20"/>
                <w:lang w:val="sl-SI"/>
              </w:rPr>
            </w:pPr>
          </w:p>
          <w:p w:rsidR="00DA2A73" w:rsidRPr="00EE7B94" w:rsidRDefault="00DA2A73" w:rsidP="00B41AD1">
            <w:pPr>
              <w:widowControl w:val="0"/>
              <w:spacing w:after="0" w:line="240" w:lineRule="auto"/>
              <w:jc w:val="center"/>
              <w:rPr>
                <w:rFonts w:ascii="Verdana" w:hAnsi="Verdana"/>
                <w:sz w:val="20"/>
                <w:szCs w:val="20"/>
                <w:lang w:val="sl-SI"/>
              </w:rPr>
            </w:pPr>
            <w:r>
              <w:rPr>
                <w:rFonts w:ascii="Verdana" w:hAnsi="Verdana"/>
                <w:sz w:val="20"/>
                <w:szCs w:val="20"/>
                <w:lang w:val="sl-SI"/>
              </w:rPr>
              <w:t>7 tednov</w:t>
            </w:r>
            <w:r w:rsidR="00B41AD1">
              <w:rPr>
                <w:rFonts w:ascii="Verdana" w:hAnsi="Verdana"/>
                <w:sz w:val="20"/>
                <w:szCs w:val="20"/>
                <w:lang w:val="sl-SI"/>
              </w:rPr>
              <w:t xml:space="preserve"> od podpisa pogodbe</w:t>
            </w:r>
          </w:p>
        </w:tc>
      </w:tr>
      <w:tr w:rsidR="00DA2A73" w:rsidRPr="00EE7B94" w:rsidTr="00DA2A73">
        <w:trPr>
          <w:trHeight w:val="20"/>
          <w:jc w:val="center"/>
        </w:trPr>
        <w:tc>
          <w:tcPr>
            <w:tcW w:w="2405" w:type="dxa"/>
            <w:shd w:val="clear" w:color="auto" w:fill="FAAA5A"/>
          </w:tcPr>
          <w:p w:rsidR="00DA2A73" w:rsidRPr="00B979AB" w:rsidRDefault="00DA2A73" w:rsidP="00F248AD">
            <w:pPr>
              <w:spacing w:after="0" w:line="240" w:lineRule="auto"/>
              <w:rPr>
                <w:rFonts w:ascii="Verdana" w:hAnsi="Verdana"/>
                <w:sz w:val="20"/>
                <w:szCs w:val="20"/>
                <w:lang w:val="sl-SI"/>
              </w:rPr>
            </w:pPr>
            <w:r w:rsidRPr="00504DC2">
              <w:rPr>
                <w:rFonts w:ascii="Verdana" w:hAnsi="Verdana"/>
                <w:sz w:val="20"/>
                <w:szCs w:val="20"/>
                <w:lang w:val="sl-SI"/>
              </w:rPr>
              <w:t>SKLOP 3</w:t>
            </w:r>
            <w:r>
              <w:rPr>
                <w:rFonts w:ascii="Verdana" w:hAnsi="Verdana"/>
                <w:sz w:val="20"/>
                <w:szCs w:val="20"/>
                <w:lang w:val="sl-SI"/>
              </w:rPr>
              <w:t>:</w:t>
            </w:r>
            <w:r w:rsidRPr="00504DC2">
              <w:rPr>
                <w:rFonts w:ascii="Verdana" w:hAnsi="Verdana"/>
                <w:sz w:val="20"/>
                <w:szCs w:val="20"/>
                <w:lang w:val="sl-SI"/>
              </w:rPr>
              <w:t xml:space="preserve"> Tehnična oprema</w:t>
            </w:r>
          </w:p>
        </w:tc>
        <w:tc>
          <w:tcPr>
            <w:tcW w:w="7299" w:type="dxa"/>
            <w:gridSpan w:val="4"/>
            <w:shd w:val="clear" w:color="auto" w:fill="FADC8C"/>
            <w:vAlign w:val="center"/>
          </w:tcPr>
          <w:p w:rsidR="00DA2A73" w:rsidRPr="00EE7B94" w:rsidRDefault="00DA2A73" w:rsidP="00DA2A73">
            <w:pPr>
              <w:widowControl w:val="0"/>
              <w:spacing w:after="0" w:line="240" w:lineRule="auto"/>
              <w:jc w:val="center"/>
              <w:rPr>
                <w:rFonts w:ascii="Verdana" w:hAnsi="Verdana"/>
                <w:sz w:val="20"/>
                <w:szCs w:val="20"/>
                <w:lang w:val="sl-SI"/>
              </w:rPr>
            </w:pPr>
            <w:r>
              <w:rPr>
                <w:rFonts w:ascii="Verdana" w:hAnsi="Verdana"/>
                <w:sz w:val="20"/>
                <w:szCs w:val="20"/>
                <w:lang w:val="sl-SI"/>
              </w:rPr>
              <w:t>6 tednov</w:t>
            </w:r>
            <w:r w:rsidR="00B41AD1">
              <w:rPr>
                <w:rFonts w:ascii="Verdana" w:hAnsi="Verdana"/>
                <w:sz w:val="20"/>
                <w:szCs w:val="20"/>
                <w:lang w:val="sl-SI"/>
              </w:rPr>
              <w:t xml:space="preserve"> od podpisa pogodbe</w:t>
            </w:r>
          </w:p>
        </w:tc>
      </w:tr>
      <w:tr w:rsidR="0009002D" w:rsidRPr="00EE7B94" w:rsidTr="00DA2A73">
        <w:trPr>
          <w:trHeight w:val="20"/>
          <w:jc w:val="center"/>
        </w:trPr>
        <w:tc>
          <w:tcPr>
            <w:tcW w:w="2405" w:type="dxa"/>
            <w:shd w:val="clear" w:color="auto" w:fill="FAAA5A"/>
            <w:vAlign w:val="center"/>
          </w:tcPr>
          <w:p w:rsidR="0009002D" w:rsidRPr="00EE7B94" w:rsidRDefault="00770B7C" w:rsidP="00B83186">
            <w:pPr>
              <w:widowControl w:val="0"/>
              <w:spacing w:after="0" w:line="240" w:lineRule="auto"/>
              <w:rPr>
                <w:rFonts w:ascii="Verdana" w:hAnsi="Verdana"/>
                <w:b/>
                <w:sz w:val="20"/>
                <w:szCs w:val="20"/>
                <w:lang w:val="sl-SI"/>
              </w:rPr>
            </w:pPr>
            <w:r>
              <w:rPr>
                <w:rFonts w:ascii="Verdana" w:hAnsi="Verdana"/>
                <w:b/>
                <w:sz w:val="20"/>
                <w:szCs w:val="20"/>
                <w:lang w:val="sl-SI"/>
              </w:rPr>
              <w:t>Način plačila in p</w:t>
            </w:r>
            <w:r w:rsidR="00B57C7C">
              <w:rPr>
                <w:rFonts w:ascii="Verdana" w:hAnsi="Verdana"/>
                <w:b/>
                <w:sz w:val="20"/>
                <w:szCs w:val="20"/>
                <w:lang w:val="sl-SI"/>
              </w:rPr>
              <w:t>lačilni rok</w:t>
            </w:r>
          </w:p>
        </w:tc>
        <w:tc>
          <w:tcPr>
            <w:tcW w:w="7299" w:type="dxa"/>
            <w:gridSpan w:val="4"/>
            <w:shd w:val="clear" w:color="auto" w:fill="FADC8C"/>
            <w:vAlign w:val="center"/>
          </w:tcPr>
          <w:p w:rsidR="00770B7C" w:rsidRDefault="00770B7C" w:rsidP="00B83186">
            <w:pPr>
              <w:widowControl w:val="0"/>
              <w:spacing w:after="120" w:line="240" w:lineRule="auto"/>
              <w:jc w:val="both"/>
              <w:rPr>
                <w:rFonts w:ascii="Verdana" w:hAnsi="Verdana"/>
                <w:sz w:val="20"/>
                <w:szCs w:val="20"/>
                <w:lang w:val="sl-SI"/>
              </w:rPr>
            </w:pPr>
            <w:r w:rsidRPr="00770B7C">
              <w:rPr>
                <w:rFonts w:ascii="Verdana" w:hAnsi="Verdana"/>
                <w:sz w:val="20"/>
                <w:szCs w:val="20"/>
                <w:lang w:val="sl-SI"/>
              </w:rPr>
              <w:t>Izvajalec izstavi naročniku račun na podlagi dobavnice/prevzemnega zapisnika, ki ga je ob izvajalčevi pravilni izpolnitvi podpisal naročnik.</w:t>
            </w:r>
          </w:p>
          <w:p w:rsidR="0009002D" w:rsidRPr="00EE7B94" w:rsidRDefault="00770B7C" w:rsidP="00363A08">
            <w:pPr>
              <w:widowControl w:val="0"/>
              <w:spacing w:after="0" w:line="240" w:lineRule="auto"/>
              <w:jc w:val="both"/>
              <w:rPr>
                <w:rFonts w:ascii="Verdana" w:hAnsi="Verdana"/>
                <w:sz w:val="20"/>
                <w:szCs w:val="20"/>
                <w:lang w:val="sl-SI"/>
              </w:rPr>
            </w:pPr>
            <w:r>
              <w:rPr>
                <w:rFonts w:ascii="Verdana" w:hAnsi="Verdana"/>
                <w:sz w:val="20"/>
                <w:szCs w:val="20"/>
                <w:lang w:val="sl-SI"/>
              </w:rPr>
              <w:t xml:space="preserve">Plačilni rok: </w:t>
            </w:r>
            <w:r w:rsidR="0009002D">
              <w:rPr>
                <w:rFonts w:ascii="Verdana" w:hAnsi="Verdana"/>
                <w:sz w:val="20"/>
                <w:szCs w:val="20"/>
                <w:lang w:val="sl-SI"/>
              </w:rPr>
              <w:t>30 dni od dneva prejema pravilno izstavljenega računa</w:t>
            </w:r>
            <w:r w:rsidR="00C63DD1">
              <w:rPr>
                <w:rFonts w:ascii="Verdana" w:hAnsi="Verdana"/>
                <w:sz w:val="20"/>
                <w:szCs w:val="20"/>
                <w:lang w:val="sl-SI"/>
              </w:rPr>
              <w:t xml:space="preserve">, ki ni zavrnjen v roku </w:t>
            </w:r>
            <w:r w:rsidR="00363A08">
              <w:rPr>
                <w:rFonts w:ascii="Verdana" w:hAnsi="Verdana"/>
                <w:sz w:val="20"/>
                <w:szCs w:val="20"/>
                <w:lang w:val="sl-SI"/>
              </w:rPr>
              <w:t xml:space="preserve">8 </w:t>
            </w:r>
            <w:r w:rsidR="00C63DD1">
              <w:rPr>
                <w:rFonts w:ascii="Verdana" w:hAnsi="Verdana"/>
                <w:sz w:val="20"/>
                <w:szCs w:val="20"/>
                <w:lang w:val="sl-SI"/>
              </w:rPr>
              <w:t>dni od prejema</w:t>
            </w:r>
            <w:r w:rsidR="00383ACE">
              <w:rPr>
                <w:rFonts w:ascii="Verdana" w:hAnsi="Verdana"/>
                <w:sz w:val="20"/>
                <w:szCs w:val="20"/>
                <w:lang w:val="sl-SI"/>
              </w:rPr>
              <w:t>.</w:t>
            </w:r>
          </w:p>
        </w:tc>
      </w:tr>
      <w:tr w:rsidR="00E5479E" w:rsidRPr="00EE7B94" w:rsidTr="00EC7F18">
        <w:trPr>
          <w:trHeight w:val="20"/>
          <w:jc w:val="center"/>
        </w:trPr>
        <w:tc>
          <w:tcPr>
            <w:tcW w:w="9704" w:type="dxa"/>
            <w:gridSpan w:val="5"/>
            <w:shd w:val="clear" w:color="auto" w:fill="FAAA5A"/>
            <w:vAlign w:val="center"/>
          </w:tcPr>
          <w:p w:rsidR="00E5479E" w:rsidRDefault="00E5479E" w:rsidP="00E5479E">
            <w:pPr>
              <w:widowControl w:val="0"/>
              <w:spacing w:after="0" w:line="240" w:lineRule="auto"/>
              <w:jc w:val="center"/>
              <w:rPr>
                <w:rFonts w:ascii="Verdana" w:hAnsi="Verdana"/>
                <w:sz w:val="20"/>
                <w:szCs w:val="20"/>
                <w:lang w:val="sl-SI"/>
              </w:rPr>
            </w:pPr>
            <w:r>
              <w:rPr>
                <w:rFonts w:ascii="Verdana" w:hAnsi="Verdana"/>
                <w:b/>
                <w:sz w:val="20"/>
                <w:szCs w:val="20"/>
                <w:lang w:val="sl-SI"/>
              </w:rPr>
              <w:t>Garancijski rok</w:t>
            </w:r>
          </w:p>
        </w:tc>
      </w:tr>
      <w:tr w:rsidR="00C6084F" w:rsidRPr="00EE7B94" w:rsidTr="00DA2A73">
        <w:trPr>
          <w:trHeight w:val="20"/>
          <w:jc w:val="center"/>
        </w:trPr>
        <w:tc>
          <w:tcPr>
            <w:tcW w:w="2405" w:type="dxa"/>
            <w:shd w:val="clear" w:color="auto" w:fill="FAAA5A"/>
          </w:tcPr>
          <w:p w:rsidR="00B3038B" w:rsidRDefault="00C6084F" w:rsidP="00DA2A73">
            <w:pPr>
              <w:spacing w:after="0" w:line="240" w:lineRule="auto"/>
              <w:rPr>
                <w:rFonts w:ascii="Verdana" w:hAnsi="Verdana"/>
                <w:sz w:val="20"/>
                <w:szCs w:val="20"/>
                <w:lang w:val="sl-SI"/>
              </w:rPr>
            </w:pPr>
            <w:r w:rsidRPr="00504DC2">
              <w:rPr>
                <w:rFonts w:ascii="Verdana" w:hAnsi="Verdana"/>
                <w:sz w:val="20"/>
                <w:szCs w:val="20"/>
                <w:lang w:val="sl-SI"/>
              </w:rPr>
              <w:t>SKLOP 1:</w:t>
            </w:r>
            <w:r w:rsidR="00363A08">
              <w:rPr>
                <w:rFonts w:ascii="Verdana" w:hAnsi="Verdana"/>
                <w:sz w:val="20"/>
                <w:szCs w:val="20"/>
                <w:lang w:val="sl-SI"/>
              </w:rPr>
              <w:t xml:space="preserve">   </w:t>
            </w:r>
            <w:r w:rsidRPr="00504DC2">
              <w:rPr>
                <w:rFonts w:ascii="Verdana" w:hAnsi="Verdana"/>
                <w:sz w:val="20"/>
                <w:szCs w:val="20"/>
                <w:lang w:val="sl-SI"/>
              </w:rPr>
              <w:t xml:space="preserve"> L</w:t>
            </w:r>
            <w:r w:rsidR="00363A08">
              <w:rPr>
                <w:rFonts w:ascii="Verdana" w:hAnsi="Verdana"/>
                <w:sz w:val="20"/>
                <w:szCs w:val="20"/>
                <w:lang w:val="sl-SI"/>
              </w:rPr>
              <w:t>aboratorijska oprema</w:t>
            </w:r>
          </w:p>
          <w:p w:rsidR="00C6084F" w:rsidRPr="00B979AB" w:rsidRDefault="00C6084F" w:rsidP="00DA2A73">
            <w:pPr>
              <w:spacing w:after="0" w:line="240" w:lineRule="auto"/>
              <w:rPr>
                <w:rFonts w:ascii="Verdana" w:hAnsi="Verdana"/>
                <w:sz w:val="20"/>
                <w:szCs w:val="20"/>
                <w:lang w:val="sl-SI"/>
              </w:rPr>
            </w:pPr>
          </w:p>
        </w:tc>
        <w:tc>
          <w:tcPr>
            <w:tcW w:w="3726" w:type="dxa"/>
            <w:gridSpan w:val="3"/>
            <w:shd w:val="clear" w:color="auto" w:fill="auto"/>
            <w:vAlign w:val="center"/>
          </w:tcPr>
          <w:p w:rsidR="00C6084F" w:rsidRPr="00EE7B94" w:rsidRDefault="00C6084F" w:rsidP="00C6084F">
            <w:pPr>
              <w:widowControl w:val="0"/>
              <w:spacing w:after="0" w:line="240" w:lineRule="auto"/>
              <w:jc w:val="right"/>
              <w:rPr>
                <w:rFonts w:ascii="Verdana" w:hAnsi="Verdana"/>
                <w:sz w:val="20"/>
                <w:szCs w:val="20"/>
                <w:lang w:val="sl-SI"/>
              </w:rPr>
            </w:pPr>
            <w:r>
              <w:rPr>
                <w:rFonts w:ascii="Verdana" w:hAnsi="Verdana"/>
                <w:sz w:val="20"/>
                <w:szCs w:val="20"/>
                <w:lang w:val="sl-SI"/>
              </w:rPr>
              <w:t>mesecev</w:t>
            </w:r>
          </w:p>
        </w:tc>
        <w:tc>
          <w:tcPr>
            <w:tcW w:w="3573" w:type="dxa"/>
            <w:vMerge w:val="restart"/>
            <w:shd w:val="clear" w:color="auto" w:fill="FADC8C"/>
            <w:vAlign w:val="center"/>
          </w:tcPr>
          <w:p w:rsidR="00C6084F" w:rsidRDefault="00C6084F" w:rsidP="00C6084F">
            <w:pPr>
              <w:widowControl w:val="0"/>
              <w:spacing w:after="0" w:line="240" w:lineRule="auto"/>
              <w:rPr>
                <w:rFonts w:ascii="Verdana" w:hAnsi="Verdana"/>
                <w:sz w:val="20"/>
                <w:szCs w:val="20"/>
                <w:lang w:val="sl-SI"/>
              </w:rPr>
            </w:pPr>
            <w:r>
              <w:rPr>
                <w:rFonts w:ascii="Verdana" w:hAnsi="Verdana"/>
                <w:sz w:val="20"/>
                <w:szCs w:val="20"/>
                <w:lang w:val="sl-SI"/>
              </w:rPr>
              <w:t xml:space="preserve">Ponujen garancijski rok v nobenem primeru ne sme biti krajši od </w:t>
            </w:r>
            <w:r w:rsidR="002A614D">
              <w:rPr>
                <w:rFonts w:ascii="Verdana" w:hAnsi="Verdana"/>
                <w:sz w:val="20"/>
                <w:szCs w:val="20"/>
                <w:lang w:val="sl-SI"/>
              </w:rPr>
              <w:t xml:space="preserve">24 </w:t>
            </w:r>
            <w:r>
              <w:rPr>
                <w:rFonts w:ascii="Verdana" w:hAnsi="Verdana"/>
                <w:sz w:val="20"/>
                <w:szCs w:val="20"/>
                <w:lang w:val="sl-SI"/>
              </w:rPr>
              <w:t xml:space="preserve">mesecev. </w:t>
            </w:r>
          </w:p>
          <w:p w:rsidR="00C6084F" w:rsidRDefault="00B3038B" w:rsidP="00C6084F">
            <w:pPr>
              <w:widowControl w:val="0"/>
              <w:spacing w:after="0" w:line="240" w:lineRule="auto"/>
              <w:rPr>
                <w:rFonts w:ascii="Verdana" w:hAnsi="Verdana"/>
                <w:sz w:val="20"/>
                <w:szCs w:val="20"/>
                <w:lang w:val="sl-SI"/>
              </w:rPr>
            </w:pPr>
            <w:r>
              <w:rPr>
                <w:rFonts w:ascii="Verdana" w:hAnsi="Verdana"/>
                <w:sz w:val="20"/>
                <w:szCs w:val="20"/>
                <w:lang w:val="sl-SI"/>
              </w:rPr>
              <w:t>Če</w:t>
            </w:r>
            <w:r w:rsidR="00C6084F">
              <w:rPr>
                <w:rFonts w:ascii="Verdana" w:hAnsi="Verdana"/>
                <w:sz w:val="20"/>
                <w:szCs w:val="20"/>
                <w:lang w:val="sl-SI"/>
              </w:rPr>
              <w:t xml:space="preserve"> bo ponudnik ponudil rok krajši od </w:t>
            </w:r>
            <w:r w:rsidR="002A614D">
              <w:rPr>
                <w:rFonts w:ascii="Verdana" w:hAnsi="Verdana"/>
                <w:sz w:val="20"/>
                <w:szCs w:val="20"/>
                <w:lang w:val="sl-SI"/>
              </w:rPr>
              <w:t xml:space="preserve">24 </w:t>
            </w:r>
            <w:r w:rsidR="00C6084F">
              <w:rPr>
                <w:rFonts w:ascii="Verdana" w:hAnsi="Verdana"/>
                <w:sz w:val="20"/>
                <w:szCs w:val="20"/>
                <w:lang w:val="sl-SI"/>
              </w:rPr>
              <w:t>mesecev bo naročnik njegovo ponudbo izločil.</w:t>
            </w:r>
          </w:p>
          <w:p w:rsidR="00C6084F" w:rsidRPr="00EE7B94" w:rsidRDefault="00B3038B" w:rsidP="002A614D">
            <w:pPr>
              <w:widowControl w:val="0"/>
              <w:spacing w:after="0" w:line="240" w:lineRule="auto"/>
              <w:rPr>
                <w:rFonts w:ascii="Verdana" w:hAnsi="Verdana"/>
                <w:sz w:val="20"/>
                <w:szCs w:val="20"/>
                <w:lang w:val="sl-SI"/>
              </w:rPr>
            </w:pPr>
            <w:r>
              <w:rPr>
                <w:rFonts w:ascii="Verdana" w:hAnsi="Verdana"/>
                <w:sz w:val="20"/>
                <w:szCs w:val="20"/>
                <w:lang w:val="sl-SI"/>
              </w:rPr>
              <w:t xml:space="preserve">Če </w:t>
            </w:r>
            <w:r w:rsidR="00C6084F">
              <w:rPr>
                <w:rFonts w:ascii="Verdana" w:hAnsi="Verdana"/>
                <w:sz w:val="20"/>
                <w:szCs w:val="20"/>
                <w:lang w:val="sl-SI"/>
              </w:rPr>
              <w:t xml:space="preserve">ponudnik v polje ne bo vpisal ničesar, bo naročnik štel, da je ponudil garancijski rok </w:t>
            </w:r>
            <w:r w:rsidR="002A614D">
              <w:rPr>
                <w:rFonts w:ascii="Verdana" w:hAnsi="Verdana"/>
                <w:sz w:val="20"/>
                <w:szCs w:val="20"/>
                <w:lang w:val="sl-SI"/>
              </w:rPr>
              <w:t xml:space="preserve">24 </w:t>
            </w:r>
            <w:r w:rsidR="00C6084F">
              <w:rPr>
                <w:rFonts w:ascii="Verdana" w:hAnsi="Verdana"/>
                <w:sz w:val="20"/>
                <w:szCs w:val="20"/>
                <w:lang w:val="sl-SI"/>
              </w:rPr>
              <w:t>mesecev.</w:t>
            </w:r>
          </w:p>
        </w:tc>
      </w:tr>
      <w:tr w:rsidR="00C6084F" w:rsidRPr="00EE7B94" w:rsidTr="00DA2A73">
        <w:trPr>
          <w:trHeight w:val="20"/>
          <w:jc w:val="center"/>
        </w:trPr>
        <w:tc>
          <w:tcPr>
            <w:tcW w:w="2405" w:type="dxa"/>
            <w:shd w:val="clear" w:color="auto" w:fill="FAAA5A"/>
          </w:tcPr>
          <w:p w:rsidR="00C6084F" w:rsidRDefault="00C6084F" w:rsidP="00C6084F">
            <w:pPr>
              <w:spacing w:after="0" w:line="240" w:lineRule="auto"/>
              <w:jc w:val="both"/>
              <w:rPr>
                <w:rFonts w:ascii="Verdana" w:hAnsi="Verdana"/>
                <w:sz w:val="20"/>
                <w:szCs w:val="20"/>
                <w:lang w:val="sl-SI"/>
              </w:rPr>
            </w:pPr>
            <w:r w:rsidRPr="00504DC2">
              <w:rPr>
                <w:rFonts w:ascii="Verdana" w:hAnsi="Verdana"/>
                <w:sz w:val="20"/>
                <w:szCs w:val="20"/>
                <w:lang w:val="sl-SI"/>
              </w:rPr>
              <w:t>SKLOP 2: Kovinske police, omare in regali</w:t>
            </w:r>
          </w:p>
          <w:p w:rsidR="00B3038B" w:rsidRPr="00B979AB" w:rsidRDefault="00B3038B" w:rsidP="00C6084F">
            <w:pPr>
              <w:spacing w:after="0" w:line="240" w:lineRule="auto"/>
              <w:jc w:val="both"/>
              <w:rPr>
                <w:rFonts w:ascii="Verdana" w:hAnsi="Verdana"/>
                <w:sz w:val="20"/>
                <w:szCs w:val="20"/>
                <w:lang w:val="sl-SI"/>
              </w:rPr>
            </w:pPr>
          </w:p>
        </w:tc>
        <w:tc>
          <w:tcPr>
            <w:tcW w:w="3726" w:type="dxa"/>
            <w:gridSpan w:val="3"/>
            <w:shd w:val="clear" w:color="auto" w:fill="auto"/>
            <w:vAlign w:val="center"/>
          </w:tcPr>
          <w:p w:rsidR="00C6084F" w:rsidRPr="00EE7B94" w:rsidRDefault="00C6084F" w:rsidP="00C6084F">
            <w:pPr>
              <w:widowControl w:val="0"/>
              <w:spacing w:after="0" w:line="240" w:lineRule="auto"/>
              <w:jc w:val="right"/>
              <w:rPr>
                <w:rFonts w:ascii="Verdana" w:hAnsi="Verdana"/>
                <w:sz w:val="20"/>
                <w:szCs w:val="20"/>
                <w:lang w:val="sl-SI"/>
              </w:rPr>
            </w:pPr>
            <w:r>
              <w:rPr>
                <w:rFonts w:ascii="Verdana" w:hAnsi="Verdana"/>
                <w:sz w:val="20"/>
                <w:szCs w:val="20"/>
                <w:lang w:val="sl-SI"/>
              </w:rPr>
              <w:t>mesecev</w:t>
            </w:r>
          </w:p>
        </w:tc>
        <w:tc>
          <w:tcPr>
            <w:tcW w:w="3573" w:type="dxa"/>
            <w:vMerge/>
            <w:shd w:val="clear" w:color="auto" w:fill="FADC8C"/>
            <w:vAlign w:val="center"/>
          </w:tcPr>
          <w:p w:rsidR="00C6084F" w:rsidRPr="00EE7B94" w:rsidRDefault="00C6084F" w:rsidP="00C6084F">
            <w:pPr>
              <w:widowControl w:val="0"/>
              <w:spacing w:after="0" w:line="240" w:lineRule="auto"/>
              <w:rPr>
                <w:rFonts w:ascii="Verdana" w:hAnsi="Verdana"/>
                <w:sz w:val="20"/>
                <w:szCs w:val="20"/>
                <w:lang w:val="sl-SI"/>
              </w:rPr>
            </w:pPr>
          </w:p>
        </w:tc>
      </w:tr>
      <w:tr w:rsidR="00C6084F" w:rsidRPr="00EE7B94" w:rsidTr="00DA2A73">
        <w:trPr>
          <w:trHeight w:val="20"/>
          <w:jc w:val="center"/>
        </w:trPr>
        <w:tc>
          <w:tcPr>
            <w:tcW w:w="2405" w:type="dxa"/>
            <w:shd w:val="clear" w:color="auto" w:fill="FAAA5A"/>
          </w:tcPr>
          <w:p w:rsidR="00C6084F" w:rsidRPr="00B979AB" w:rsidRDefault="00C6084F" w:rsidP="00C6084F">
            <w:pPr>
              <w:spacing w:after="0" w:line="240" w:lineRule="auto"/>
              <w:jc w:val="both"/>
              <w:rPr>
                <w:rFonts w:ascii="Verdana" w:hAnsi="Verdana"/>
                <w:sz w:val="20"/>
                <w:szCs w:val="20"/>
                <w:lang w:val="sl-SI"/>
              </w:rPr>
            </w:pPr>
            <w:r w:rsidRPr="00504DC2">
              <w:rPr>
                <w:rFonts w:ascii="Verdana" w:hAnsi="Verdana"/>
                <w:sz w:val="20"/>
                <w:szCs w:val="20"/>
                <w:lang w:val="sl-SI"/>
              </w:rPr>
              <w:t>SKLOP 3</w:t>
            </w:r>
            <w:r>
              <w:rPr>
                <w:rFonts w:ascii="Verdana" w:hAnsi="Verdana"/>
                <w:sz w:val="20"/>
                <w:szCs w:val="20"/>
                <w:lang w:val="sl-SI"/>
              </w:rPr>
              <w:t>:</w:t>
            </w:r>
            <w:r w:rsidRPr="00504DC2">
              <w:rPr>
                <w:rFonts w:ascii="Verdana" w:hAnsi="Verdana"/>
                <w:sz w:val="20"/>
                <w:szCs w:val="20"/>
                <w:lang w:val="sl-SI"/>
              </w:rPr>
              <w:t xml:space="preserve"> Tehnična oprema</w:t>
            </w:r>
          </w:p>
        </w:tc>
        <w:tc>
          <w:tcPr>
            <w:tcW w:w="3726" w:type="dxa"/>
            <w:gridSpan w:val="3"/>
            <w:shd w:val="clear" w:color="auto" w:fill="auto"/>
            <w:vAlign w:val="center"/>
          </w:tcPr>
          <w:p w:rsidR="00C6084F" w:rsidRPr="00EE7B94" w:rsidRDefault="00C6084F" w:rsidP="00C6084F">
            <w:pPr>
              <w:widowControl w:val="0"/>
              <w:spacing w:after="0" w:line="240" w:lineRule="auto"/>
              <w:jc w:val="right"/>
              <w:rPr>
                <w:rFonts w:ascii="Verdana" w:hAnsi="Verdana"/>
                <w:sz w:val="20"/>
                <w:szCs w:val="20"/>
                <w:lang w:val="sl-SI"/>
              </w:rPr>
            </w:pPr>
            <w:r>
              <w:rPr>
                <w:rFonts w:ascii="Verdana" w:hAnsi="Verdana"/>
                <w:sz w:val="20"/>
                <w:szCs w:val="20"/>
                <w:lang w:val="sl-SI"/>
              </w:rPr>
              <w:t>mesecev</w:t>
            </w:r>
          </w:p>
        </w:tc>
        <w:tc>
          <w:tcPr>
            <w:tcW w:w="3573" w:type="dxa"/>
            <w:vMerge/>
            <w:shd w:val="clear" w:color="auto" w:fill="FADC8C"/>
            <w:vAlign w:val="center"/>
          </w:tcPr>
          <w:p w:rsidR="00C6084F" w:rsidRPr="00EE7B94" w:rsidRDefault="00C6084F" w:rsidP="00C6084F">
            <w:pPr>
              <w:widowControl w:val="0"/>
              <w:spacing w:after="0" w:line="240" w:lineRule="auto"/>
              <w:rPr>
                <w:rFonts w:ascii="Verdana" w:hAnsi="Verdana"/>
                <w:sz w:val="20"/>
                <w:szCs w:val="20"/>
                <w:lang w:val="sl-SI"/>
              </w:rPr>
            </w:pPr>
          </w:p>
        </w:tc>
      </w:tr>
      <w:tr w:rsidR="00C6084F" w:rsidRPr="00EE7B94" w:rsidTr="00DA2A73">
        <w:trPr>
          <w:trHeight w:val="20"/>
          <w:jc w:val="center"/>
        </w:trPr>
        <w:tc>
          <w:tcPr>
            <w:tcW w:w="2405" w:type="dxa"/>
            <w:shd w:val="clear" w:color="auto" w:fill="FAAA5A"/>
            <w:vAlign w:val="center"/>
          </w:tcPr>
          <w:p w:rsidR="00C6084F" w:rsidRDefault="00C6084F" w:rsidP="00C6084F">
            <w:pPr>
              <w:widowControl w:val="0"/>
              <w:spacing w:after="0" w:line="240" w:lineRule="auto"/>
              <w:rPr>
                <w:rFonts w:ascii="Verdana" w:hAnsi="Verdana"/>
                <w:b/>
                <w:sz w:val="20"/>
                <w:szCs w:val="20"/>
                <w:lang w:val="sl-SI"/>
              </w:rPr>
            </w:pPr>
            <w:r w:rsidRPr="00EE7B94">
              <w:rPr>
                <w:rFonts w:ascii="Verdana" w:hAnsi="Verdana"/>
                <w:b/>
                <w:sz w:val="20"/>
                <w:szCs w:val="20"/>
                <w:lang w:val="sl-SI"/>
              </w:rPr>
              <w:t>Čas odprave napake / izvedbe navodila</w:t>
            </w:r>
          </w:p>
          <w:p w:rsidR="00C6084F" w:rsidRPr="00D354AA" w:rsidRDefault="00C6084F" w:rsidP="00C6084F">
            <w:pPr>
              <w:widowControl w:val="0"/>
              <w:spacing w:after="0" w:line="240" w:lineRule="auto"/>
              <w:rPr>
                <w:rFonts w:ascii="Verdana" w:hAnsi="Verdana"/>
                <w:sz w:val="20"/>
                <w:szCs w:val="20"/>
                <w:lang w:val="sl-SI"/>
              </w:rPr>
            </w:pPr>
            <w:r w:rsidRPr="00D354AA">
              <w:rPr>
                <w:rFonts w:ascii="Verdana" w:hAnsi="Verdana"/>
                <w:sz w:val="20"/>
                <w:szCs w:val="20"/>
                <w:lang w:val="sl-SI"/>
              </w:rPr>
              <w:t>(Čas v katerem mora izvajalec odpraviti pomanjkljivosti in nepravilnosti, ki so se izkazale pri izvedbi)</w:t>
            </w:r>
          </w:p>
        </w:tc>
        <w:tc>
          <w:tcPr>
            <w:tcW w:w="7299" w:type="dxa"/>
            <w:gridSpan w:val="4"/>
            <w:tcBorders>
              <w:bottom w:val="single" w:sz="4" w:space="0" w:color="auto"/>
            </w:tcBorders>
            <w:shd w:val="clear" w:color="auto" w:fill="FADC8C"/>
            <w:vAlign w:val="center"/>
          </w:tcPr>
          <w:p w:rsidR="00C6084F" w:rsidRPr="00EE7B94" w:rsidRDefault="00C6084F" w:rsidP="00C6084F">
            <w:pPr>
              <w:widowControl w:val="0"/>
              <w:spacing w:after="0" w:line="240" w:lineRule="auto"/>
              <w:rPr>
                <w:rFonts w:ascii="Verdana" w:hAnsi="Verdana"/>
                <w:sz w:val="20"/>
                <w:szCs w:val="20"/>
                <w:lang w:val="sl-SI"/>
              </w:rPr>
            </w:pPr>
            <w:r w:rsidRPr="00E5479E">
              <w:rPr>
                <w:rFonts w:ascii="Verdana" w:hAnsi="Verdana"/>
                <w:sz w:val="20"/>
                <w:szCs w:val="20"/>
                <w:lang w:val="sl-SI"/>
              </w:rPr>
              <w:t>8 dni, sicer začasna zamenjava z enakovredno opremo, zamenjava z novo opremo, če napaka ni odpravljena v 45 dneh ali če se ista napaka na opremi ponovi več kot dvakrat.</w:t>
            </w:r>
          </w:p>
        </w:tc>
      </w:tr>
      <w:tr w:rsidR="00C6084F" w:rsidRPr="00EE7B94" w:rsidTr="00DA2A73">
        <w:trPr>
          <w:trHeight w:val="20"/>
          <w:jc w:val="center"/>
        </w:trPr>
        <w:tc>
          <w:tcPr>
            <w:tcW w:w="2405" w:type="dxa"/>
            <w:vMerge w:val="restart"/>
            <w:shd w:val="clear" w:color="auto" w:fill="FAAA5A"/>
            <w:vAlign w:val="center"/>
          </w:tcPr>
          <w:p w:rsidR="00C6084F" w:rsidRPr="00973E80" w:rsidRDefault="00C6084F" w:rsidP="00C6084F">
            <w:pPr>
              <w:widowControl w:val="0"/>
              <w:spacing w:after="0" w:line="240" w:lineRule="auto"/>
              <w:rPr>
                <w:rFonts w:ascii="Verdana" w:hAnsi="Verdana"/>
                <w:b/>
                <w:sz w:val="20"/>
                <w:szCs w:val="20"/>
                <w:lang w:val="sl-SI"/>
              </w:rPr>
            </w:pPr>
            <w:r w:rsidRPr="00973E80">
              <w:rPr>
                <w:rFonts w:ascii="Verdana" w:hAnsi="Verdana"/>
                <w:b/>
                <w:sz w:val="20"/>
                <w:szCs w:val="20"/>
                <w:lang w:val="sl-SI"/>
              </w:rPr>
              <w:t>Zamuda in pogodbena kazen</w:t>
            </w:r>
          </w:p>
        </w:tc>
        <w:tc>
          <w:tcPr>
            <w:tcW w:w="3660" w:type="dxa"/>
            <w:tcBorders>
              <w:bottom w:val="single" w:sz="4" w:space="0" w:color="auto"/>
            </w:tcBorders>
            <w:shd w:val="clear" w:color="auto" w:fill="FAAA5A"/>
            <w:vAlign w:val="center"/>
          </w:tcPr>
          <w:p w:rsidR="00C6084F" w:rsidRPr="00973E80" w:rsidRDefault="00C6084F" w:rsidP="00C6084F">
            <w:pPr>
              <w:widowControl w:val="0"/>
              <w:spacing w:after="0" w:line="240" w:lineRule="auto"/>
              <w:jc w:val="center"/>
              <w:rPr>
                <w:rFonts w:ascii="Verdana" w:hAnsi="Verdana"/>
                <w:b/>
                <w:sz w:val="20"/>
                <w:szCs w:val="20"/>
                <w:lang w:val="sl-SI"/>
              </w:rPr>
            </w:pPr>
            <w:r w:rsidRPr="00973E80">
              <w:rPr>
                <w:rFonts w:ascii="Verdana" w:hAnsi="Verdana"/>
                <w:b/>
                <w:sz w:val="20"/>
                <w:szCs w:val="20"/>
                <w:lang w:val="sl-SI"/>
              </w:rPr>
              <w:t>Višina</w:t>
            </w:r>
          </w:p>
        </w:tc>
        <w:tc>
          <w:tcPr>
            <w:tcW w:w="3639" w:type="dxa"/>
            <w:gridSpan w:val="3"/>
            <w:tcBorders>
              <w:bottom w:val="single" w:sz="4" w:space="0" w:color="auto"/>
            </w:tcBorders>
            <w:shd w:val="clear" w:color="auto" w:fill="FAAA5A"/>
            <w:vAlign w:val="center"/>
          </w:tcPr>
          <w:p w:rsidR="00C6084F" w:rsidRPr="00973E80" w:rsidRDefault="00C6084F" w:rsidP="00C6084F">
            <w:pPr>
              <w:widowControl w:val="0"/>
              <w:spacing w:after="0" w:line="240" w:lineRule="auto"/>
              <w:jc w:val="center"/>
              <w:rPr>
                <w:rFonts w:ascii="Verdana" w:hAnsi="Verdana"/>
                <w:b/>
                <w:sz w:val="20"/>
                <w:szCs w:val="20"/>
                <w:lang w:val="sl-SI"/>
              </w:rPr>
            </w:pPr>
            <w:r w:rsidRPr="00973E80">
              <w:rPr>
                <w:rFonts w:ascii="Verdana" w:hAnsi="Verdana"/>
                <w:b/>
                <w:sz w:val="20"/>
                <w:szCs w:val="20"/>
                <w:lang w:val="sl-SI"/>
              </w:rPr>
              <w:t>Maksimalna višina</w:t>
            </w:r>
          </w:p>
        </w:tc>
      </w:tr>
      <w:tr w:rsidR="00C6084F" w:rsidRPr="00EE7B94" w:rsidTr="00DA2A73">
        <w:trPr>
          <w:trHeight w:val="20"/>
          <w:jc w:val="center"/>
        </w:trPr>
        <w:tc>
          <w:tcPr>
            <w:tcW w:w="2405" w:type="dxa"/>
            <w:vMerge/>
            <w:shd w:val="clear" w:color="auto" w:fill="FAAA5A"/>
            <w:vAlign w:val="center"/>
          </w:tcPr>
          <w:p w:rsidR="00C6084F" w:rsidRPr="00973E80" w:rsidRDefault="00C6084F" w:rsidP="00C6084F">
            <w:pPr>
              <w:widowControl w:val="0"/>
              <w:spacing w:after="0" w:line="240" w:lineRule="auto"/>
              <w:rPr>
                <w:rFonts w:ascii="Verdana" w:hAnsi="Verdana"/>
                <w:b/>
                <w:sz w:val="20"/>
                <w:szCs w:val="20"/>
                <w:lang w:val="sl-SI"/>
              </w:rPr>
            </w:pPr>
          </w:p>
        </w:tc>
        <w:tc>
          <w:tcPr>
            <w:tcW w:w="3660" w:type="dxa"/>
            <w:shd w:val="clear" w:color="auto" w:fill="FADC8C"/>
            <w:vAlign w:val="center"/>
          </w:tcPr>
          <w:p w:rsidR="00C6084F" w:rsidRPr="005D29B4" w:rsidRDefault="00C6084F" w:rsidP="00C6084F">
            <w:pPr>
              <w:widowControl w:val="0"/>
              <w:spacing w:after="0" w:line="240" w:lineRule="auto"/>
              <w:jc w:val="both"/>
              <w:rPr>
                <w:rFonts w:ascii="Verdana" w:hAnsi="Verdana"/>
                <w:sz w:val="20"/>
                <w:szCs w:val="20"/>
                <w:lang w:val="sl-SI"/>
              </w:rPr>
            </w:pPr>
            <w:r w:rsidRPr="005D29B4">
              <w:rPr>
                <w:rFonts w:ascii="Verdana" w:hAnsi="Verdana"/>
                <w:sz w:val="20"/>
                <w:szCs w:val="20"/>
                <w:lang w:val="sl-SI"/>
              </w:rPr>
              <w:t>1 % pogodbene vrednosti v EUR brez DDV za vsak dan zamude</w:t>
            </w:r>
          </w:p>
        </w:tc>
        <w:tc>
          <w:tcPr>
            <w:tcW w:w="3639" w:type="dxa"/>
            <w:gridSpan w:val="3"/>
            <w:shd w:val="clear" w:color="auto" w:fill="FADC8C"/>
            <w:vAlign w:val="center"/>
          </w:tcPr>
          <w:p w:rsidR="00C6084F" w:rsidRPr="005D29B4" w:rsidRDefault="00C6084F" w:rsidP="00C6084F">
            <w:pPr>
              <w:widowControl w:val="0"/>
              <w:spacing w:after="0" w:line="240" w:lineRule="auto"/>
              <w:jc w:val="both"/>
              <w:rPr>
                <w:rFonts w:ascii="Verdana" w:hAnsi="Verdana"/>
                <w:sz w:val="20"/>
                <w:szCs w:val="20"/>
                <w:lang w:val="sl-SI"/>
              </w:rPr>
            </w:pPr>
            <w:r w:rsidRPr="005D29B4">
              <w:rPr>
                <w:rFonts w:ascii="Verdana" w:hAnsi="Verdana"/>
                <w:sz w:val="20"/>
                <w:szCs w:val="20"/>
                <w:lang w:val="sl-SI"/>
              </w:rPr>
              <w:t>10 % pogodbene vrednosti v EUR brez DDV</w:t>
            </w:r>
          </w:p>
        </w:tc>
      </w:tr>
    </w:tbl>
    <w:p w:rsidR="00302403" w:rsidRDefault="00302403" w:rsidP="00B83186">
      <w:pPr>
        <w:widowControl w:val="0"/>
        <w:spacing w:after="0" w:line="240" w:lineRule="auto"/>
        <w:jc w:val="both"/>
        <w:rPr>
          <w:rFonts w:ascii="Verdana" w:hAnsi="Verdana"/>
          <w:sz w:val="20"/>
          <w:szCs w:val="28"/>
          <w:lang w:val="sl-SI"/>
        </w:rPr>
      </w:pP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3119"/>
        <w:gridCol w:w="2126"/>
        <w:gridCol w:w="2054"/>
      </w:tblGrid>
      <w:tr w:rsidR="00A40BB3" w:rsidRPr="00EE7B94" w:rsidTr="00193A34">
        <w:trPr>
          <w:trHeight w:val="20"/>
          <w:jc w:val="center"/>
        </w:trPr>
        <w:tc>
          <w:tcPr>
            <w:tcW w:w="2405" w:type="dxa"/>
            <w:shd w:val="clear" w:color="auto" w:fill="FAAA5A"/>
            <w:vAlign w:val="center"/>
          </w:tcPr>
          <w:p w:rsidR="00A40BB3" w:rsidRDefault="00A40BB3" w:rsidP="00B83186">
            <w:pPr>
              <w:widowControl w:val="0"/>
              <w:spacing w:after="0" w:line="240" w:lineRule="auto"/>
              <w:rPr>
                <w:rFonts w:ascii="Verdana" w:hAnsi="Verdana"/>
                <w:b/>
                <w:sz w:val="20"/>
                <w:szCs w:val="20"/>
                <w:lang w:val="sl-SI"/>
              </w:rPr>
            </w:pPr>
            <w:r>
              <w:rPr>
                <w:rFonts w:ascii="Verdana" w:hAnsi="Verdana"/>
                <w:b/>
                <w:sz w:val="20"/>
                <w:szCs w:val="20"/>
                <w:lang w:val="sl-SI"/>
              </w:rPr>
              <w:t>Finančno zavarovanje</w:t>
            </w:r>
          </w:p>
        </w:tc>
        <w:tc>
          <w:tcPr>
            <w:tcW w:w="3119" w:type="dxa"/>
            <w:tcBorders>
              <w:bottom w:val="single" w:sz="4" w:space="0" w:color="auto"/>
            </w:tcBorders>
            <w:shd w:val="clear" w:color="auto" w:fill="FAAA5A"/>
            <w:vAlign w:val="center"/>
          </w:tcPr>
          <w:p w:rsidR="00A40BB3" w:rsidRPr="00EE7B94" w:rsidRDefault="00A40BB3" w:rsidP="00B83186">
            <w:pPr>
              <w:widowControl w:val="0"/>
              <w:spacing w:after="0" w:line="240" w:lineRule="auto"/>
              <w:jc w:val="center"/>
              <w:rPr>
                <w:rFonts w:ascii="Verdana" w:hAnsi="Verdana"/>
                <w:sz w:val="20"/>
                <w:szCs w:val="20"/>
                <w:lang w:val="sl-SI"/>
              </w:rPr>
            </w:pPr>
            <w:r w:rsidRPr="00E83A6D">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A40BB3" w:rsidRPr="00EE7B94" w:rsidRDefault="00A40BB3" w:rsidP="00B83186">
            <w:pPr>
              <w:widowControl w:val="0"/>
              <w:spacing w:after="0" w:line="240" w:lineRule="auto"/>
              <w:jc w:val="center"/>
              <w:rPr>
                <w:rFonts w:ascii="Verdana" w:hAnsi="Verdana"/>
                <w:sz w:val="20"/>
                <w:szCs w:val="20"/>
                <w:lang w:val="sl-SI"/>
              </w:rPr>
            </w:pPr>
            <w:r w:rsidRPr="00E83A6D">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A40BB3" w:rsidRPr="00E83A6D" w:rsidRDefault="00A40BB3" w:rsidP="00B83186">
            <w:pPr>
              <w:widowControl w:val="0"/>
              <w:spacing w:after="0" w:line="240" w:lineRule="auto"/>
              <w:jc w:val="center"/>
              <w:rPr>
                <w:rFonts w:ascii="Verdana" w:hAnsi="Verdana"/>
                <w:sz w:val="20"/>
                <w:szCs w:val="20"/>
                <w:lang w:val="sl-SI"/>
              </w:rPr>
            </w:pPr>
            <w:r w:rsidRPr="00E83A6D">
              <w:rPr>
                <w:rFonts w:ascii="Verdana" w:hAnsi="Verdana"/>
                <w:sz w:val="20"/>
                <w:szCs w:val="20"/>
                <w:lang w:val="sl-SI"/>
              </w:rPr>
              <w:t>Veljavnost</w:t>
            </w:r>
          </w:p>
          <w:p w:rsidR="00A40BB3" w:rsidRPr="00EE7B94" w:rsidRDefault="00A40BB3" w:rsidP="00B83186">
            <w:pPr>
              <w:widowControl w:val="0"/>
              <w:spacing w:after="0" w:line="240" w:lineRule="auto"/>
              <w:jc w:val="center"/>
              <w:rPr>
                <w:rFonts w:ascii="Verdana" w:hAnsi="Verdana"/>
                <w:sz w:val="20"/>
                <w:szCs w:val="20"/>
                <w:lang w:val="sl-SI"/>
              </w:rPr>
            </w:pPr>
            <w:r w:rsidRPr="00E83A6D">
              <w:rPr>
                <w:rFonts w:ascii="Verdana" w:hAnsi="Verdana"/>
                <w:sz w:val="20"/>
                <w:szCs w:val="20"/>
                <w:lang w:val="sl-SI"/>
              </w:rPr>
              <w:t>(od / do)</w:t>
            </w:r>
          </w:p>
        </w:tc>
      </w:tr>
      <w:tr w:rsidR="00A40BB3" w:rsidRPr="00EE7B94" w:rsidTr="00193A34">
        <w:trPr>
          <w:trHeight w:val="20"/>
          <w:jc w:val="center"/>
        </w:trPr>
        <w:tc>
          <w:tcPr>
            <w:tcW w:w="2405" w:type="dxa"/>
            <w:shd w:val="clear" w:color="auto" w:fill="FAAA5A"/>
            <w:vAlign w:val="center"/>
          </w:tcPr>
          <w:p w:rsidR="00A40BB3" w:rsidRPr="00E83A6D" w:rsidRDefault="00A40BB3" w:rsidP="00B83186">
            <w:pPr>
              <w:widowControl w:val="0"/>
              <w:spacing w:after="0" w:line="240" w:lineRule="auto"/>
              <w:rPr>
                <w:rFonts w:ascii="Verdana" w:hAnsi="Verdana"/>
                <w:b/>
                <w:sz w:val="20"/>
                <w:szCs w:val="20"/>
                <w:lang w:val="sl-SI"/>
              </w:rPr>
            </w:pPr>
            <w:r w:rsidRPr="00E83A6D">
              <w:rPr>
                <w:rFonts w:ascii="Verdana" w:hAnsi="Verdana"/>
                <w:b/>
                <w:sz w:val="20"/>
                <w:szCs w:val="20"/>
                <w:lang w:val="sl-SI"/>
              </w:rPr>
              <w:t>Za dobro izvedbo pogodbenih obveznosti</w:t>
            </w:r>
          </w:p>
        </w:tc>
        <w:tc>
          <w:tcPr>
            <w:tcW w:w="3119" w:type="dxa"/>
            <w:tcBorders>
              <w:bottom w:val="single" w:sz="4" w:space="0" w:color="auto"/>
            </w:tcBorders>
            <w:shd w:val="clear" w:color="auto" w:fill="FADC8C"/>
            <w:vAlign w:val="center"/>
          </w:tcPr>
          <w:p w:rsidR="00A40BB3" w:rsidRPr="005D29B4" w:rsidRDefault="00582A55" w:rsidP="00B83186">
            <w:pPr>
              <w:widowControl w:val="0"/>
              <w:spacing w:after="0" w:line="240" w:lineRule="auto"/>
              <w:jc w:val="both"/>
              <w:rPr>
                <w:rFonts w:ascii="Verdana" w:hAnsi="Verdana"/>
                <w:sz w:val="20"/>
                <w:szCs w:val="20"/>
                <w:lang w:val="sl-SI"/>
              </w:rPr>
            </w:pPr>
            <w:r w:rsidRPr="00582A55">
              <w:rPr>
                <w:rFonts w:ascii="Verdana" w:hAnsi="Verdana"/>
                <w:sz w:val="20"/>
                <w:szCs w:val="20"/>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A40BB3" w:rsidRPr="00D354AA" w:rsidRDefault="00F677B7" w:rsidP="00B83186">
            <w:pPr>
              <w:widowControl w:val="0"/>
              <w:spacing w:after="0" w:line="240" w:lineRule="auto"/>
              <w:jc w:val="center"/>
              <w:rPr>
                <w:rFonts w:ascii="Verdana" w:hAnsi="Verdana"/>
                <w:sz w:val="20"/>
                <w:szCs w:val="20"/>
                <w:lang w:val="sl-SI"/>
              </w:rPr>
            </w:pPr>
            <w:r w:rsidRPr="00D354AA">
              <w:rPr>
                <w:rFonts w:ascii="Verdana" w:hAnsi="Verdana"/>
                <w:sz w:val="20"/>
                <w:szCs w:val="20"/>
                <w:lang w:val="sl-SI"/>
              </w:rPr>
              <w:t xml:space="preserve">10% skupne pogodbene vrednosti </w:t>
            </w:r>
            <w:r w:rsidR="00D354AA" w:rsidRPr="00D354AA">
              <w:rPr>
                <w:rFonts w:ascii="Verdana" w:hAnsi="Verdana"/>
                <w:sz w:val="20"/>
                <w:szCs w:val="20"/>
                <w:lang w:val="sl-SI"/>
              </w:rPr>
              <w:t xml:space="preserve">v EUR </w:t>
            </w:r>
            <w:r w:rsidRPr="00D354AA">
              <w:rPr>
                <w:rFonts w:ascii="Verdana" w:hAnsi="Verdana"/>
                <w:sz w:val="20"/>
                <w:szCs w:val="20"/>
                <w:lang w:val="sl-SI"/>
              </w:rPr>
              <w:t>z DDV</w:t>
            </w:r>
          </w:p>
        </w:tc>
        <w:tc>
          <w:tcPr>
            <w:tcW w:w="2054" w:type="dxa"/>
            <w:tcBorders>
              <w:bottom w:val="single" w:sz="4" w:space="0" w:color="auto"/>
            </w:tcBorders>
            <w:shd w:val="clear" w:color="auto" w:fill="FADC8C"/>
            <w:vAlign w:val="center"/>
          </w:tcPr>
          <w:p w:rsidR="00A40BB3" w:rsidRPr="00EE7B94" w:rsidRDefault="00582A55" w:rsidP="00D354AA">
            <w:pPr>
              <w:widowControl w:val="0"/>
              <w:spacing w:after="0" w:line="240" w:lineRule="auto"/>
              <w:jc w:val="center"/>
              <w:rPr>
                <w:rFonts w:ascii="Verdana" w:hAnsi="Verdana"/>
                <w:sz w:val="20"/>
                <w:szCs w:val="20"/>
                <w:lang w:val="sl-SI"/>
              </w:rPr>
            </w:pPr>
            <w:r>
              <w:rPr>
                <w:rFonts w:ascii="Verdana" w:hAnsi="Verdana"/>
                <w:sz w:val="20"/>
                <w:szCs w:val="20"/>
                <w:lang w:val="sl-SI"/>
              </w:rPr>
              <w:t>O</w:t>
            </w:r>
            <w:r w:rsidR="00A40BB3" w:rsidRPr="002926BC">
              <w:rPr>
                <w:rFonts w:ascii="Verdana" w:hAnsi="Verdana"/>
                <w:sz w:val="20"/>
                <w:szCs w:val="20"/>
                <w:lang w:val="sl-SI"/>
              </w:rPr>
              <w:t xml:space="preserve">d začetka veljavnosti pogodbe do </w:t>
            </w:r>
            <w:r w:rsidR="00D354AA">
              <w:rPr>
                <w:rFonts w:ascii="Verdana" w:hAnsi="Verdana"/>
                <w:sz w:val="20"/>
                <w:szCs w:val="20"/>
                <w:lang w:val="sl-SI"/>
              </w:rPr>
              <w:t>30 dni po poteku dobavnega roka;</w:t>
            </w:r>
          </w:p>
        </w:tc>
      </w:tr>
      <w:tr w:rsidR="00A40BB3" w:rsidRPr="00EE7B94" w:rsidTr="00193A34">
        <w:trPr>
          <w:trHeight w:val="20"/>
          <w:jc w:val="center"/>
        </w:trPr>
        <w:tc>
          <w:tcPr>
            <w:tcW w:w="2405" w:type="dxa"/>
            <w:shd w:val="clear" w:color="auto" w:fill="FAAA5A"/>
            <w:vAlign w:val="center"/>
          </w:tcPr>
          <w:p w:rsidR="00A40BB3" w:rsidRPr="00E83A6D" w:rsidRDefault="00A40BB3" w:rsidP="00B83186">
            <w:pPr>
              <w:widowControl w:val="0"/>
              <w:spacing w:after="0" w:line="240" w:lineRule="auto"/>
              <w:rPr>
                <w:rFonts w:ascii="Verdana" w:hAnsi="Verdana"/>
                <w:b/>
                <w:sz w:val="20"/>
                <w:szCs w:val="20"/>
                <w:lang w:val="sl-SI"/>
              </w:rPr>
            </w:pPr>
            <w:r w:rsidRPr="00E83A6D">
              <w:rPr>
                <w:rFonts w:ascii="Verdana" w:hAnsi="Verdana"/>
                <w:b/>
                <w:sz w:val="20"/>
                <w:szCs w:val="20"/>
                <w:lang w:val="sl-SI"/>
              </w:rPr>
              <w:t>Za odpravo napak v garancijskem roku</w:t>
            </w:r>
          </w:p>
        </w:tc>
        <w:tc>
          <w:tcPr>
            <w:tcW w:w="3119" w:type="dxa"/>
            <w:shd w:val="clear" w:color="auto" w:fill="FADC8C"/>
            <w:vAlign w:val="center"/>
          </w:tcPr>
          <w:p w:rsidR="00A40BB3" w:rsidRPr="005D29B4" w:rsidRDefault="00582A55" w:rsidP="00B83186">
            <w:pPr>
              <w:widowControl w:val="0"/>
              <w:spacing w:after="0" w:line="240" w:lineRule="auto"/>
              <w:jc w:val="both"/>
              <w:rPr>
                <w:rFonts w:ascii="Verdana" w:hAnsi="Verdana"/>
                <w:sz w:val="20"/>
                <w:szCs w:val="20"/>
                <w:lang w:val="sl-SI"/>
              </w:rPr>
            </w:pPr>
            <w:r w:rsidRPr="00582A55">
              <w:rPr>
                <w:rFonts w:ascii="Verdana" w:hAnsi="Verdana"/>
                <w:sz w:val="20"/>
                <w:szCs w:val="20"/>
                <w:lang w:val="sl-SI"/>
              </w:rPr>
              <w:t>Podpisana in žigosana bianco menica skupaj s pooblastilom za izpolnitev ali poroštvo.</w:t>
            </w:r>
          </w:p>
        </w:tc>
        <w:tc>
          <w:tcPr>
            <w:tcW w:w="2126" w:type="dxa"/>
            <w:shd w:val="clear" w:color="auto" w:fill="FADC8C"/>
            <w:vAlign w:val="center"/>
          </w:tcPr>
          <w:p w:rsidR="00F677B7" w:rsidRPr="00D354AA" w:rsidRDefault="00062157" w:rsidP="00D354AA">
            <w:pPr>
              <w:widowControl w:val="0"/>
              <w:spacing w:after="0" w:line="240" w:lineRule="auto"/>
              <w:jc w:val="center"/>
              <w:rPr>
                <w:rFonts w:ascii="Verdana" w:hAnsi="Verdana"/>
                <w:sz w:val="20"/>
                <w:szCs w:val="20"/>
                <w:lang w:val="sl-SI"/>
              </w:rPr>
            </w:pPr>
            <w:r w:rsidRPr="00D354AA">
              <w:rPr>
                <w:rFonts w:ascii="Verdana" w:hAnsi="Verdana"/>
                <w:sz w:val="20"/>
                <w:szCs w:val="20"/>
                <w:lang w:val="sl-SI"/>
              </w:rPr>
              <w:t xml:space="preserve">5% skupne pogodbene vrednosti </w:t>
            </w:r>
            <w:r w:rsidR="00D354AA">
              <w:rPr>
                <w:rFonts w:ascii="Verdana" w:hAnsi="Verdana"/>
                <w:sz w:val="20"/>
                <w:szCs w:val="20"/>
                <w:lang w:val="sl-SI"/>
              </w:rPr>
              <w:t>v EUR z DDV</w:t>
            </w:r>
          </w:p>
        </w:tc>
        <w:tc>
          <w:tcPr>
            <w:tcW w:w="2054" w:type="dxa"/>
            <w:shd w:val="clear" w:color="auto" w:fill="FADC8C"/>
            <w:vAlign w:val="center"/>
          </w:tcPr>
          <w:p w:rsidR="00A40BB3" w:rsidRPr="00EE7B94" w:rsidRDefault="00A71FC5" w:rsidP="00D354AA">
            <w:pPr>
              <w:widowControl w:val="0"/>
              <w:spacing w:after="0" w:line="240" w:lineRule="auto"/>
              <w:jc w:val="center"/>
              <w:rPr>
                <w:rFonts w:ascii="Verdana" w:hAnsi="Verdana"/>
                <w:sz w:val="20"/>
                <w:szCs w:val="20"/>
                <w:lang w:val="sl-SI"/>
              </w:rPr>
            </w:pPr>
            <w:r>
              <w:rPr>
                <w:rFonts w:ascii="Verdana" w:hAnsi="Verdana"/>
                <w:sz w:val="20"/>
                <w:szCs w:val="20"/>
                <w:lang w:val="sl-SI"/>
              </w:rPr>
              <w:t xml:space="preserve">Od </w:t>
            </w:r>
            <w:r w:rsidR="00D354AA">
              <w:rPr>
                <w:rFonts w:ascii="Verdana" w:hAnsi="Verdana"/>
                <w:sz w:val="20"/>
                <w:szCs w:val="20"/>
                <w:lang w:val="sl-SI"/>
              </w:rPr>
              <w:t xml:space="preserve">uspešnega prevzema do 30 dni </w:t>
            </w:r>
            <w:r>
              <w:rPr>
                <w:rFonts w:ascii="Verdana" w:hAnsi="Verdana"/>
                <w:sz w:val="20"/>
                <w:szCs w:val="20"/>
                <w:lang w:val="sl-SI"/>
              </w:rPr>
              <w:t xml:space="preserve">po </w:t>
            </w:r>
            <w:r w:rsidR="00D354AA">
              <w:rPr>
                <w:rFonts w:ascii="Verdana" w:hAnsi="Verdana"/>
                <w:sz w:val="20"/>
                <w:szCs w:val="20"/>
                <w:lang w:val="sl-SI"/>
              </w:rPr>
              <w:t>poteku garancijskega roka</w:t>
            </w:r>
          </w:p>
        </w:tc>
      </w:tr>
    </w:tbl>
    <w:p w:rsidR="0013138A" w:rsidRDefault="0013138A" w:rsidP="0013138A">
      <w:pPr>
        <w:pStyle w:val="Odstavekseznama"/>
        <w:widowControl w:val="0"/>
        <w:spacing w:after="120" w:line="240" w:lineRule="auto"/>
        <w:rPr>
          <w:rFonts w:ascii="Verdana" w:hAnsi="Verdana"/>
          <w:sz w:val="20"/>
          <w:szCs w:val="20"/>
          <w:lang w:val="sl-SI"/>
        </w:rPr>
      </w:pPr>
    </w:p>
    <w:p w:rsidR="000D5380" w:rsidRPr="0013138A"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DOBAVA IN OBVEZNOSTI POGODBENIH STRANK</w:t>
      </w:r>
    </w:p>
    <w:p w:rsidR="000D5380" w:rsidRPr="00D34477" w:rsidRDefault="000D5380" w:rsidP="00B83186">
      <w:pPr>
        <w:widowControl w:val="0"/>
        <w:numPr>
          <w:ilvl w:val="2"/>
          <w:numId w:val="3"/>
        </w:numPr>
        <w:spacing w:before="120" w:after="120" w:line="240" w:lineRule="auto"/>
        <w:jc w:val="both"/>
        <w:rPr>
          <w:rFonts w:ascii="Verdana" w:hAnsi="Verdana"/>
          <w:i/>
          <w:sz w:val="20"/>
          <w:szCs w:val="20"/>
          <w:lang w:val="sl-SI"/>
        </w:rPr>
      </w:pPr>
      <w:r w:rsidRPr="00D34477">
        <w:rPr>
          <w:rFonts w:ascii="Verdana" w:hAnsi="Verdana"/>
          <w:sz w:val="20"/>
          <w:szCs w:val="20"/>
          <w:lang w:val="sl-SI"/>
        </w:rPr>
        <w:t xml:space="preserve">S to pogodbo se </w:t>
      </w:r>
      <w:r>
        <w:rPr>
          <w:rFonts w:ascii="Verdana" w:hAnsi="Verdana"/>
          <w:sz w:val="20"/>
          <w:szCs w:val="20"/>
          <w:lang w:val="sl-SI"/>
        </w:rPr>
        <w:t>izvajalec</w:t>
      </w:r>
      <w:r w:rsidRPr="00D34477">
        <w:rPr>
          <w:rFonts w:ascii="Verdana" w:hAnsi="Verdana"/>
          <w:sz w:val="20"/>
          <w:szCs w:val="20"/>
          <w:lang w:val="sl-SI"/>
        </w:rPr>
        <w:t xml:space="preserve"> zaveže, da bo naročniku dobavil ter izročil v last in posest blago, naročnik pa mu bo za to plačal pogodbeno ceno navedeno v tej pogodbi.</w:t>
      </w:r>
      <w:r w:rsidRPr="00D34477">
        <w:rPr>
          <w:rFonts w:ascii="Verdana" w:hAnsi="Verdana"/>
          <w:i/>
          <w:sz w:val="20"/>
          <w:szCs w:val="20"/>
          <w:lang w:val="sl-SI"/>
        </w:rPr>
        <w:t xml:space="preserve"> </w:t>
      </w:r>
    </w:p>
    <w:p w:rsidR="000D5380" w:rsidRPr="00D34477" w:rsidRDefault="000D5380" w:rsidP="00B83186">
      <w:pPr>
        <w:widowControl w:val="0"/>
        <w:numPr>
          <w:ilvl w:val="2"/>
          <w:numId w:val="3"/>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Dobavo, ki je predmet pogodbe, opravi </w:t>
      </w:r>
      <w:r>
        <w:rPr>
          <w:rFonts w:ascii="Verdana" w:hAnsi="Verdana"/>
          <w:sz w:val="20"/>
          <w:szCs w:val="20"/>
          <w:lang w:val="sl-SI"/>
        </w:rPr>
        <w:t>izvajalec</w:t>
      </w:r>
      <w:r w:rsidRPr="00D34477">
        <w:rPr>
          <w:rFonts w:ascii="Verdana" w:hAnsi="Verdana"/>
          <w:sz w:val="20"/>
          <w:szCs w:val="20"/>
          <w:lang w:val="sl-SI"/>
        </w:rPr>
        <w:t xml:space="preserve"> v skladu z navodili naročnika in s </w:t>
      </w:r>
      <w:r w:rsidRPr="00D34477">
        <w:rPr>
          <w:rFonts w:ascii="Verdana" w:hAnsi="Verdana"/>
          <w:sz w:val="20"/>
          <w:szCs w:val="20"/>
          <w:lang w:val="sl-SI"/>
        </w:rPr>
        <w:lastRenderedPageBreak/>
        <w:t xml:space="preserve">specifikacijami, ki so </w:t>
      </w:r>
      <w:r w:rsidR="00CC20CA">
        <w:rPr>
          <w:rFonts w:ascii="Verdana" w:hAnsi="Verdana"/>
          <w:sz w:val="20"/>
          <w:szCs w:val="20"/>
          <w:lang w:val="sl-SI"/>
        </w:rPr>
        <w:t>priloga</w:t>
      </w:r>
      <w:r w:rsidRPr="00D34477">
        <w:rPr>
          <w:rFonts w:ascii="Verdana" w:hAnsi="Verdana"/>
          <w:sz w:val="20"/>
          <w:szCs w:val="20"/>
          <w:lang w:val="sl-SI"/>
        </w:rPr>
        <w:t xml:space="preserve"> pogodbe.</w:t>
      </w:r>
    </w:p>
    <w:p w:rsidR="000D5380" w:rsidRPr="00D34477" w:rsidRDefault="000D5380" w:rsidP="00B83186">
      <w:pPr>
        <w:widowControl w:val="0"/>
        <w:numPr>
          <w:ilvl w:val="2"/>
          <w:numId w:val="3"/>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mora naročnika, o nameravani dobavi preko elektronske pošte ali pisno obvestiti vsaj dva delovna dneva pred dobavo. V obvestilu mora navesti uro možnega začetka dobave, način dobave in količino blaga. Naročnik mora prevzem potrditi najkasneje v enem delovnem dnevu po prejemu obvestila. Naročnik blaga, ki ni bilo tako najavljeno ali katerega dobava poteka v nasprotju z dogovorjenim načinom, ni dolžan sprejeti.</w:t>
      </w:r>
    </w:p>
    <w:p w:rsidR="000D5380" w:rsidRPr="00D34477"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u w:val="single"/>
          <w:lang w:val="sl-SI"/>
        </w:rPr>
        <w:t>Naročnik se obvezuje, da bo: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Pr>
          <w:rFonts w:ascii="Verdana" w:hAnsi="Verdana"/>
          <w:sz w:val="20"/>
          <w:szCs w:val="20"/>
          <w:lang w:val="sl-SI"/>
        </w:rPr>
        <w:t>izpolnil</w:t>
      </w:r>
      <w:r w:rsidRPr="00D34477">
        <w:rPr>
          <w:rFonts w:ascii="Verdana" w:hAnsi="Verdana"/>
          <w:sz w:val="20"/>
          <w:szCs w:val="20"/>
          <w:lang w:val="sl-SI"/>
        </w:rPr>
        <w:t xml:space="preserve"> vse predvidene obveznosti v rok</w:t>
      </w:r>
      <w:r>
        <w:rPr>
          <w:rFonts w:ascii="Verdana" w:hAnsi="Verdana"/>
          <w:sz w:val="20"/>
          <w:szCs w:val="20"/>
          <w:lang w:val="sl-SI"/>
        </w:rPr>
        <w:t>u</w:t>
      </w:r>
      <w:r w:rsidRPr="00D34477">
        <w:rPr>
          <w:rFonts w:ascii="Verdana" w:hAnsi="Verdana"/>
          <w:sz w:val="20"/>
          <w:szCs w:val="20"/>
          <w:lang w:val="sl-SI"/>
        </w:rPr>
        <w:t xml:space="preserve"> in na predviden način;</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zagotovil razpoložljivost potrebnih človeških, informacijskih in finančnih virov;</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Pr>
          <w:rFonts w:ascii="Verdana" w:hAnsi="Verdana"/>
          <w:sz w:val="20"/>
          <w:szCs w:val="20"/>
          <w:lang w:val="sl-SI"/>
        </w:rPr>
        <w:t>plačal</w:t>
      </w:r>
      <w:r w:rsidRPr="00D34477">
        <w:rPr>
          <w:rFonts w:ascii="Verdana" w:hAnsi="Verdana"/>
          <w:sz w:val="20"/>
          <w:szCs w:val="20"/>
          <w:lang w:val="sl-SI"/>
        </w:rPr>
        <w:t xml:space="preserve"> </w:t>
      </w:r>
      <w:r w:rsidR="00B34C33">
        <w:rPr>
          <w:rFonts w:ascii="Verdana" w:hAnsi="Verdana"/>
          <w:sz w:val="20"/>
          <w:szCs w:val="20"/>
          <w:lang w:val="sl-SI"/>
        </w:rPr>
        <w:t xml:space="preserve">naročeno in </w:t>
      </w:r>
      <w:r w:rsidRPr="00D34477">
        <w:rPr>
          <w:rFonts w:ascii="Verdana" w:hAnsi="Verdana"/>
          <w:sz w:val="20"/>
          <w:szCs w:val="20"/>
          <w:lang w:val="sl-SI"/>
        </w:rPr>
        <w:t xml:space="preserve">dobavljeno blago </w:t>
      </w:r>
      <w:r>
        <w:rPr>
          <w:rFonts w:ascii="Verdana" w:hAnsi="Verdana"/>
          <w:sz w:val="20"/>
          <w:szCs w:val="20"/>
          <w:lang w:val="sl-SI"/>
        </w:rPr>
        <w:t>v dogovorjenem roku</w:t>
      </w:r>
      <w:r w:rsidRPr="00D34477">
        <w:rPr>
          <w:rFonts w:ascii="Verdana" w:hAnsi="Verdana"/>
          <w:sz w:val="20"/>
          <w:szCs w:val="20"/>
          <w:lang w:val="sl-SI"/>
        </w:rPr>
        <w:t>.</w:t>
      </w:r>
    </w:p>
    <w:p w:rsidR="000D5380" w:rsidRPr="00D34477" w:rsidRDefault="000D5380" w:rsidP="00B83186">
      <w:pPr>
        <w:widowControl w:val="0"/>
        <w:numPr>
          <w:ilvl w:val="2"/>
          <w:numId w:val="3"/>
        </w:numPr>
        <w:spacing w:before="120" w:after="120" w:line="240" w:lineRule="auto"/>
        <w:jc w:val="both"/>
        <w:rPr>
          <w:rFonts w:ascii="Verdana" w:hAnsi="Verdana"/>
          <w:sz w:val="20"/>
          <w:szCs w:val="20"/>
          <w:u w:val="single"/>
          <w:lang w:val="sl-SI"/>
        </w:rPr>
      </w:pPr>
      <w:r>
        <w:rPr>
          <w:rFonts w:ascii="Verdana" w:hAnsi="Verdana"/>
          <w:sz w:val="20"/>
          <w:szCs w:val="20"/>
          <w:u w:val="single"/>
          <w:lang w:val="sl-SI"/>
        </w:rPr>
        <w:t>Izvajalec</w:t>
      </w:r>
      <w:r w:rsidRPr="00D34477">
        <w:rPr>
          <w:rFonts w:ascii="Verdana" w:hAnsi="Verdana"/>
          <w:sz w:val="20"/>
          <w:szCs w:val="20"/>
          <w:u w:val="single"/>
          <w:lang w:val="sl-SI"/>
        </w:rPr>
        <w:t xml:space="preserve"> se obvezuje, da bo: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svoje naloge opravil strokovno in s skrbnostjo dobrega strokovnjaka;</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i</w:t>
      </w:r>
      <w:r>
        <w:rPr>
          <w:rFonts w:ascii="Verdana" w:hAnsi="Verdana"/>
          <w:sz w:val="20"/>
          <w:szCs w:val="20"/>
          <w:lang w:val="sl-SI"/>
        </w:rPr>
        <w:t>zvedel</w:t>
      </w:r>
      <w:r w:rsidRPr="00D34477">
        <w:rPr>
          <w:rFonts w:ascii="Verdana" w:hAnsi="Verdana"/>
          <w:sz w:val="20"/>
          <w:szCs w:val="20"/>
          <w:lang w:val="sl-SI"/>
        </w:rPr>
        <w:t xml:space="preserve"> svoje pog</w:t>
      </w:r>
      <w:r>
        <w:rPr>
          <w:rFonts w:ascii="Verdana" w:hAnsi="Verdana"/>
          <w:sz w:val="20"/>
          <w:szCs w:val="20"/>
          <w:lang w:val="sl-SI"/>
        </w:rPr>
        <w:t>odbene obveznosti v dogovorjenem roku</w:t>
      </w:r>
      <w:r w:rsidRPr="00D34477">
        <w:rPr>
          <w:rFonts w:ascii="Verdana" w:hAnsi="Verdana"/>
          <w:sz w:val="20"/>
          <w:szCs w:val="20"/>
          <w:lang w:val="sl-SI"/>
        </w:rPr>
        <w:t>;</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takoj pisno opozoril naročnika na okoliščine, ki bi lahko otežile ali onemogočile kvalitetno in pravilno dobavo;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 xml:space="preserve">na zahtevo naročnika predložil dokazila o kakovosti blaga oziroma skladnosti z </w:t>
      </w:r>
      <w:r w:rsidR="00D57461">
        <w:rPr>
          <w:rFonts w:ascii="Verdana" w:hAnsi="Verdana"/>
          <w:sz w:val="20"/>
          <w:szCs w:val="20"/>
          <w:lang w:val="sl-SI"/>
        </w:rPr>
        <w:t>dokumentacijo v zvezi z oddajo javnega naročila</w:t>
      </w:r>
      <w:r w:rsidRPr="00D34477">
        <w:rPr>
          <w:rFonts w:ascii="Verdana" w:hAnsi="Verdana"/>
          <w:sz w:val="20"/>
          <w:szCs w:val="20"/>
          <w:lang w:val="sl-SI"/>
        </w:rPr>
        <w:t>;</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omogočal ustrezen nadzor naročniku.</w:t>
      </w:r>
    </w:p>
    <w:p w:rsidR="000D5380" w:rsidRPr="00D34477"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 xml:space="preserve">Neutemeljena zavrnitev naročila ali odstopanje od naročenega načina dobave pomeni kršitev pogodbene obveznosti, zaradi katere lahko naročnik izvede kritni kup, razdre pogodbo, uveljavi </w:t>
      </w:r>
      <w:r>
        <w:rPr>
          <w:rFonts w:ascii="Verdana" w:hAnsi="Verdana"/>
          <w:sz w:val="20"/>
          <w:szCs w:val="20"/>
          <w:lang w:val="sl-SI"/>
        </w:rPr>
        <w:t xml:space="preserve">finančno </w:t>
      </w:r>
      <w:r w:rsidRPr="00D34477">
        <w:rPr>
          <w:rFonts w:ascii="Verdana" w:hAnsi="Verdana"/>
          <w:sz w:val="20"/>
          <w:szCs w:val="20"/>
          <w:lang w:val="sl-SI"/>
        </w:rPr>
        <w:t>zavarovanja za dobro izvedbo pogodbenih obveznosti, v primeru škode pa tudi zahteva odškodnino.</w:t>
      </w:r>
    </w:p>
    <w:p w:rsidR="000D5380" w:rsidRPr="00AA0742"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Za potrebe izvajanje te pogodbe pogodbeni stranki uporabljata elektronsko komunikacijo (v pogodbi navedeno e-pošto) in sta dolžni obe zagotoviti, da bodisi nasprotna stranka, bodisi nasprotni informacijski sistem potrdi vsak prejem tako dogovorjene poslovne komunikacije.</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PREVZEM</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Prevzem blaga se opravi z dobavnico/prevzemnim zapisnikom, ki jo</w:t>
      </w:r>
      <w:r>
        <w:rPr>
          <w:rFonts w:ascii="Verdana" w:hAnsi="Verdana"/>
          <w:sz w:val="20"/>
          <w:szCs w:val="20"/>
          <w:lang w:val="sl-SI"/>
        </w:rPr>
        <w:t>/ga</w:t>
      </w:r>
      <w:r w:rsidRPr="00D34477">
        <w:rPr>
          <w:rFonts w:ascii="Verdana" w:hAnsi="Verdana"/>
          <w:sz w:val="20"/>
          <w:szCs w:val="20"/>
          <w:lang w:val="sl-SI"/>
        </w:rPr>
        <w:t xml:space="preserve"> na podlagi pravilno izročenega količinsko in kakovostno ustreznega blaga ter spremljajočih dodatkov in listin, podpišeta skrbnika pogodbe ali pooblaščenca obeh strank.</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Z dnem podpisa dobavnice</w:t>
      </w:r>
      <w:r>
        <w:rPr>
          <w:rFonts w:ascii="Verdana" w:hAnsi="Verdana"/>
          <w:sz w:val="20"/>
          <w:szCs w:val="20"/>
          <w:lang w:val="sl-SI"/>
        </w:rPr>
        <w:t>/prevzemnega zapisnika</w:t>
      </w:r>
      <w:r w:rsidRPr="00D34477">
        <w:rPr>
          <w:rFonts w:ascii="Verdana" w:hAnsi="Verdana"/>
          <w:sz w:val="20"/>
          <w:szCs w:val="20"/>
          <w:lang w:val="sl-SI"/>
        </w:rPr>
        <w:t xml:space="preserve"> je prevzem opravljen, razen pri naročnikovi zamudi, ko se šteje, da je prevzem opravljen z dnem zamude, če je dobava povsem pravilna. Na dobavnici</w:t>
      </w:r>
      <w:r>
        <w:rPr>
          <w:rFonts w:ascii="Verdana" w:hAnsi="Verdana"/>
          <w:sz w:val="20"/>
          <w:szCs w:val="20"/>
          <w:lang w:val="sl-SI"/>
        </w:rPr>
        <w:t>/prevzemnem zapisniku</w:t>
      </w:r>
      <w:r w:rsidRPr="00D34477">
        <w:rPr>
          <w:rFonts w:ascii="Verdana" w:hAnsi="Verdana"/>
          <w:sz w:val="20"/>
          <w:szCs w:val="20"/>
          <w:lang w:val="sl-SI"/>
        </w:rPr>
        <w:t xml:space="preserve"> morajo biti razvidne: številka pogodbe, količina in serijske številke artiklov ter njihova vrednost (po kosih).</w:t>
      </w:r>
    </w:p>
    <w:p w:rsidR="00007A5D" w:rsidRPr="00F42381" w:rsidRDefault="00007A5D" w:rsidP="00B83186">
      <w:pPr>
        <w:widowControl w:val="0"/>
        <w:numPr>
          <w:ilvl w:val="2"/>
          <w:numId w:val="17"/>
        </w:numPr>
        <w:spacing w:after="120" w:line="240" w:lineRule="auto"/>
        <w:jc w:val="both"/>
        <w:rPr>
          <w:rFonts w:ascii="Verdana" w:hAnsi="Verdana"/>
          <w:sz w:val="20"/>
          <w:szCs w:val="20"/>
          <w:lang w:val="sl-SI"/>
        </w:rPr>
      </w:pPr>
      <w:r w:rsidRPr="00F42381">
        <w:rPr>
          <w:rFonts w:ascii="Verdana" w:hAnsi="Verdana"/>
          <w:sz w:val="20"/>
          <w:szCs w:val="20"/>
          <w:lang w:val="sl-SI"/>
        </w:rPr>
        <w:t>Izvajalec mora hkrati z blagom in pravilno izpolnjeno dobavnico</w:t>
      </w:r>
      <w:r>
        <w:rPr>
          <w:rFonts w:ascii="Verdana" w:hAnsi="Verdana"/>
          <w:sz w:val="20"/>
          <w:szCs w:val="20"/>
          <w:lang w:val="sl-SI"/>
        </w:rPr>
        <w:t>/prevzemnim zapisnikom</w:t>
      </w:r>
      <w:r w:rsidRPr="00F42381">
        <w:rPr>
          <w:rFonts w:ascii="Verdana" w:hAnsi="Verdana"/>
          <w:sz w:val="20"/>
          <w:szCs w:val="20"/>
          <w:lang w:val="sl-SI"/>
        </w:rPr>
        <w:t xml:space="preserve"> ob prevzemu naročniku izročiti še:</w:t>
      </w:r>
    </w:p>
    <w:p w:rsidR="00E5479E" w:rsidRPr="00E5479E" w:rsidRDefault="00E5479E" w:rsidP="00E5479E">
      <w:pPr>
        <w:widowControl w:val="0"/>
        <w:numPr>
          <w:ilvl w:val="3"/>
          <w:numId w:val="17"/>
        </w:numPr>
        <w:spacing w:after="120" w:line="240" w:lineRule="auto"/>
        <w:jc w:val="both"/>
        <w:rPr>
          <w:rFonts w:ascii="Verdana" w:hAnsi="Verdana"/>
          <w:sz w:val="20"/>
          <w:szCs w:val="20"/>
          <w:lang w:val="sl-SI"/>
        </w:rPr>
      </w:pPr>
      <w:r w:rsidRPr="00E5479E">
        <w:rPr>
          <w:rFonts w:ascii="Verdana" w:hAnsi="Verdana"/>
          <w:sz w:val="20"/>
          <w:szCs w:val="20"/>
          <w:lang w:val="sl-SI"/>
        </w:rPr>
        <w:t>pravilno izpolnjeno dobavnico;</w:t>
      </w:r>
    </w:p>
    <w:p w:rsidR="00007A5D" w:rsidRPr="00E5479E" w:rsidRDefault="00E5479E" w:rsidP="00E5479E">
      <w:pPr>
        <w:widowControl w:val="0"/>
        <w:numPr>
          <w:ilvl w:val="3"/>
          <w:numId w:val="17"/>
        </w:numPr>
        <w:spacing w:after="120" w:line="240" w:lineRule="auto"/>
        <w:jc w:val="both"/>
        <w:rPr>
          <w:rFonts w:ascii="Verdana" w:hAnsi="Verdana"/>
          <w:sz w:val="20"/>
          <w:szCs w:val="20"/>
          <w:lang w:val="sl-SI"/>
        </w:rPr>
      </w:pPr>
      <w:r w:rsidRPr="00E5479E">
        <w:rPr>
          <w:rFonts w:ascii="Verdana" w:hAnsi="Verdana"/>
          <w:sz w:val="20"/>
          <w:szCs w:val="20"/>
          <w:lang w:val="sl-SI"/>
        </w:rPr>
        <w:t xml:space="preserve"> </w:t>
      </w:r>
      <w:r w:rsidR="00007A5D" w:rsidRPr="00E5479E">
        <w:rPr>
          <w:rFonts w:ascii="Verdana" w:hAnsi="Verdana"/>
          <w:sz w:val="20"/>
          <w:szCs w:val="20"/>
          <w:lang w:val="sl-SI"/>
        </w:rPr>
        <w:t>predpisana potrdila o atestih in testiranjih, če so jih za blago po zakonu dolžni predložiti;</w:t>
      </w:r>
    </w:p>
    <w:p w:rsidR="00007A5D" w:rsidRPr="00E5479E" w:rsidRDefault="00007A5D" w:rsidP="00B83186">
      <w:pPr>
        <w:widowControl w:val="0"/>
        <w:numPr>
          <w:ilvl w:val="3"/>
          <w:numId w:val="17"/>
        </w:numPr>
        <w:spacing w:after="120" w:line="240" w:lineRule="auto"/>
        <w:jc w:val="both"/>
        <w:rPr>
          <w:rFonts w:ascii="Verdana" w:hAnsi="Verdana"/>
          <w:sz w:val="20"/>
          <w:szCs w:val="20"/>
          <w:lang w:val="sl-SI"/>
        </w:rPr>
      </w:pPr>
      <w:r w:rsidRPr="00E5479E">
        <w:rPr>
          <w:rFonts w:ascii="Verdana" w:hAnsi="Verdana"/>
          <w:sz w:val="20"/>
          <w:szCs w:val="20"/>
          <w:lang w:val="sl-SI"/>
        </w:rPr>
        <w:t>podpisane in potrjene garancijske liste (za tehnično blago);</w:t>
      </w:r>
    </w:p>
    <w:p w:rsidR="00007A5D" w:rsidRPr="00E5479E" w:rsidRDefault="00007A5D" w:rsidP="00B83186">
      <w:pPr>
        <w:widowControl w:val="0"/>
        <w:numPr>
          <w:ilvl w:val="3"/>
          <w:numId w:val="17"/>
        </w:numPr>
        <w:spacing w:after="120" w:line="240" w:lineRule="auto"/>
        <w:jc w:val="both"/>
        <w:rPr>
          <w:rFonts w:ascii="Verdana" w:hAnsi="Verdana"/>
          <w:sz w:val="20"/>
          <w:szCs w:val="20"/>
          <w:lang w:val="sl-SI"/>
        </w:rPr>
      </w:pPr>
      <w:r w:rsidRPr="00E5479E">
        <w:rPr>
          <w:rFonts w:ascii="Verdana" w:hAnsi="Verdana"/>
          <w:sz w:val="20"/>
          <w:szCs w:val="20"/>
          <w:lang w:val="sl-SI"/>
        </w:rPr>
        <w:t>tehnično dokumentacijo in slovenska navodila za uporabo;</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Naročnik je dolžan vse napake in pomanjkljivosti, ki jih bo odkril, javiti </w:t>
      </w:r>
      <w:r>
        <w:rPr>
          <w:rFonts w:ascii="Verdana" w:hAnsi="Verdana"/>
          <w:sz w:val="20"/>
          <w:szCs w:val="20"/>
          <w:lang w:val="sl-SI"/>
        </w:rPr>
        <w:t>izvajalc</w:t>
      </w:r>
      <w:r w:rsidRPr="00D34477">
        <w:rPr>
          <w:rFonts w:ascii="Verdana" w:hAnsi="Verdana"/>
          <w:sz w:val="20"/>
          <w:szCs w:val="20"/>
          <w:lang w:val="sl-SI"/>
        </w:rPr>
        <w:t xml:space="preserve">u po elektronski pošti. </w:t>
      </w:r>
      <w:r>
        <w:rPr>
          <w:rFonts w:ascii="Verdana" w:hAnsi="Verdana"/>
          <w:sz w:val="20"/>
          <w:szCs w:val="20"/>
          <w:lang w:val="sl-SI"/>
        </w:rPr>
        <w:t>Izvajalec</w:t>
      </w:r>
      <w:r w:rsidRPr="00D34477">
        <w:rPr>
          <w:rFonts w:ascii="Verdana" w:hAnsi="Verdana"/>
          <w:sz w:val="20"/>
          <w:szCs w:val="20"/>
          <w:lang w:val="sl-SI"/>
        </w:rPr>
        <w:t xml:space="preserve"> je dolžan napake in pomanjkljivosti odpraviti takoj, če to ni možno, pa v primernem času.</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lastRenderedPageBreak/>
        <w:t xml:space="preserve">Blago, za katero se bo ugotovilo, da kakorkoli odstopa od navedb v </w:t>
      </w:r>
      <w:r w:rsidR="00D57461">
        <w:rPr>
          <w:rFonts w:ascii="Verdana" w:hAnsi="Verdana"/>
          <w:sz w:val="20"/>
          <w:szCs w:val="20"/>
          <w:lang w:val="sl-SI"/>
        </w:rPr>
        <w:t>dokumentaciji v zvezi z oddajo javnega naročila</w:t>
      </w:r>
      <w:r w:rsidRPr="00D34477">
        <w:rPr>
          <w:rFonts w:ascii="Verdana" w:hAnsi="Verdana"/>
          <w:sz w:val="20"/>
          <w:szCs w:val="20"/>
          <w:lang w:val="sl-SI"/>
        </w:rPr>
        <w:t xml:space="preserve"> ali ponudbeni dokumentaciji, ali ni skladno z določili te pogodbe in s specifikacijami, bo zavrnjeno, zaradi česar bo </w:t>
      </w:r>
      <w:r>
        <w:rPr>
          <w:rFonts w:ascii="Verdana" w:hAnsi="Verdana"/>
          <w:sz w:val="20"/>
          <w:szCs w:val="20"/>
          <w:lang w:val="sl-SI"/>
        </w:rPr>
        <w:t>izvajalec</w:t>
      </w:r>
      <w:r w:rsidRPr="00D34477">
        <w:rPr>
          <w:rFonts w:ascii="Verdana" w:hAnsi="Verdana"/>
          <w:sz w:val="20"/>
          <w:szCs w:val="20"/>
          <w:lang w:val="sl-SI"/>
        </w:rPr>
        <w:t xml:space="preserve"> prešel v zamudo. Enako velja, če bo neskladnost ugotovljena za katerikoli dokument, ki bi moral biti blagu priložen. Zavrnitev bo označena na dobavnici</w:t>
      </w:r>
      <w:r>
        <w:rPr>
          <w:rFonts w:ascii="Verdana" w:hAnsi="Verdana"/>
          <w:sz w:val="20"/>
          <w:szCs w:val="20"/>
          <w:lang w:val="sl-SI"/>
        </w:rPr>
        <w:t>/prevzemnem zapisniku</w:t>
      </w:r>
      <w:r w:rsidRPr="00D34477">
        <w:rPr>
          <w:rFonts w:ascii="Verdana" w:hAnsi="Verdana"/>
          <w:sz w:val="20"/>
          <w:szCs w:val="20"/>
          <w:lang w:val="sl-SI"/>
        </w:rPr>
        <w:t>.</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Če se izkaže, da dobava ponujenega blaga ni možna zaradi objektivnega razloga, ki nastopi po podpisu pogodbe, lahko naročnik pogodbo brez kakršnihkoli obveznosti razdre, lahko pa sprejme nadomestno izpolnitev skladno s predpisi, ki urejajo obligacijsko področje, pri tem pa mora imeti nadomestno blago v vsakem pogledu enake ali boljše lastnosti.</w:t>
      </w:r>
    </w:p>
    <w:p w:rsidR="000D5380" w:rsidRPr="005D29B4" w:rsidRDefault="005D29B4" w:rsidP="00964BC9">
      <w:pPr>
        <w:widowControl w:val="0"/>
        <w:numPr>
          <w:ilvl w:val="2"/>
          <w:numId w:val="17"/>
        </w:numPr>
        <w:spacing w:before="120" w:after="120" w:line="240" w:lineRule="auto"/>
        <w:jc w:val="both"/>
        <w:rPr>
          <w:rFonts w:ascii="Verdana" w:hAnsi="Verdana"/>
          <w:sz w:val="20"/>
          <w:szCs w:val="20"/>
          <w:lang w:val="sl-SI"/>
        </w:rPr>
      </w:pPr>
      <w:r w:rsidRPr="005D29B4">
        <w:rPr>
          <w:rFonts w:ascii="Verdana" w:hAnsi="Verdana"/>
          <w:sz w:val="20"/>
          <w:szCs w:val="20"/>
          <w:lang w:val="sl-SI"/>
        </w:rPr>
        <w:t xml:space="preserve">Izvajalec mora </w:t>
      </w:r>
      <w:r w:rsidR="000D5380" w:rsidRPr="005D29B4">
        <w:rPr>
          <w:rFonts w:ascii="Verdana" w:hAnsi="Verdana"/>
          <w:sz w:val="20"/>
          <w:szCs w:val="20"/>
          <w:lang w:val="sl-SI"/>
        </w:rPr>
        <w:t>instalirati</w:t>
      </w:r>
      <w:r w:rsidR="00964BC9">
        <w:rPr>
          <w:rFonts w:ascii="Verdana" w:hAnsi="Verdana"/>
          <w:sz w:val="20"/>
          <w:szCs w:val="20"/>
          <w:lang w:val="sl-SI"/>
        </w:rPr>
        <w:t xml:space="preserve">, </w:t>
      </w:r>
      <w:r w:rsidR="00964BC9" w:rsidRPr="00964BC9">
        <w:rPr>
          <w:rFonts w:ascii="Verdana" w:hAnsi="Verdana"/>
          <w:sz w:val="20"/>
          <w:szCs w:val="20"/>
          <w:lang w:val="sl-SI"/>
        </w:rPr>
        <w:t>postavit</w:t>
      </w:r>
      <w:r w:rsidR="00964BC9">
        <w:rPr>
          <w:rFonts w:ascii="Verdana" w:hAnsi="Verdana"/>
          <w:sz w:val="20"/>
          <w:szCs w:val="20"/>
          <w:lang w:val="sl-SI"/>
        </w:rPr>
        <w:t>i oziroma montirati</w:t>
      </w:r>
      <w:r w:rsidR="000D5380" w:rsidRPr="005D29B4">
        <w:rPr>
          <w:rFonts w:ascii="Verdana" w:hAnsi="Verdana"/>
          <w:sz w:val="20"/>
          <w:szCs w:val="20"/>
          <w:lang w:val="sl-SI"/>
        </w:rPr>
        <w:t xml:space="preserve"> blago na lokaciji, ki </w:t>
      </w:r>
      <w:r w:rsidR="00964BC9">
        <w:rPr>
          <w:rFonts w:ascii="Verdana" w:hAnsi="Verdana"/>
          <w:sz w:val="20"/>
          <w:szCs w:val="20"/>
          <w:lang w:val="sl-SI"/>
        </w:rPr>
        <w:t>jo</w:t>
      </w:r>
      <w:r w:rsidR="000D5380" w:rsidRPr="005D29B4">
        <w:rPr>
          <w:rFonts w:ascii="Verdana" w:hAnsi="Verdana"/>
          <w:sz w:val="20"/>
          <w:szCs w:val="20"/>
          <w:lang w:val="sl-SI"/>
        </w:rPr>
        <w:t xml:space="preserve"> določi naročnik. Izvajalec mora po uspešni instalaciji</w:t>
      </w:r>
      <w:r w:rsidR="00964BC9">
        <w:rPr>
          <w:rFonts w:ascii="Verdana" w:hAnsi="Verdana"/>
          <w:sz w:val="20"/>
          <w:szCs w:val="20"/>
          <w:lang w:val="sl-SI"/>
        </w:rPr>
        <w:t>, postavitvi oziroma montaži</w:t>
      </w:r>
      <w:r w:rsidR="000D5380" w:rsidRPr="005D29B4">
        <w:rPr>
          <w:rFonts w:ascii="Verdana" w:hAnsi="Verdana"/>
          <w:sz w:val="20"/>
          <w:szCs w:val="20"/>
          <w:lang w:val="sl-SI"/>
        </w:rPr>
        <w:t xml:space="preserve"> opraviti preizkus delovanja opreme v prisotnosti odgovorne osebe uporabnika, ki potrdi uspešnost instalacije s podpisom dobavnice/prevzemnega zapisnika. </w:t>
      </w:r>
    </w:p>
    <w:p w:rsidR="000D5380" w:rsidRPr="005D29B4" w:rsidRDefault="000D5380" w:rsidP="00B83186">
      <w:pPr>
        <w:widowControl w:val="0"/>
        <w:numPr>
          <w:ilvl w:val="2"/>
          <w:numId w:val="17"/>
        </w:numPr>
        <w:spacing w:before="120" w:after="120" w:line="240" w:lineRule="auto"/>
        <w:jc w:val="both"/>
        <w:rPr>
          <w:rFonts w:ascii="Verdana" w:hAnsi="Verdana"/>
          <w:sz w:val="20"/>
          <w:szCs w:val="20"/>
          <w:lang w:val="sl-SI"/>
        </w:rPr>
      </w:pPr>
      <w:r w:rsidRPr="005D29B4">
        <w:rPr>
          <w:rFonts w:ascii="Verdana" w:hAnsi="Verdana"/>
          <w:sz w:val="20"/>
          <w:szCs w:val="20"/>
          <w:lang w:val="sl-SI"/>
        </w:rPr>
        <w:t>Naročnik bo prevzel samo blago, ki je bilo po končani izdelavi testirano po predpisih proizvajalca. Kakršnekoli spremembe na takem blagu lahko opravi izvajalec le s soglasjem naročnika.</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Naročnik, ki v roku ni pripravljen prevzeti pravilno napovedanega blaga ali pa pravočasno ne odgovori na obvestilo </w:t>
      </w:r>
      <w:r>
        <w:rPr>
          <w:rFonts w:ascii="Verdana" w:hAnsi="Verdana"/>
          <w:sz w:val="20"/>
          <w:szCs w:val="20"/>
          <w:lang w:val="sl-SI"/>
        </w:rPr>
        <w:t>izvajalc</w:t>
      </w:r>
      <w:r w:rsidRPr="00D34477">
        <w:rPr>
          <w:rFonts w:ascii="Verdana" w:hAnsi="Verdana"/>
          <w:sz w:val="20"/>
          <w:szCs w:val="20"/>
          <w:lang w:val="sl-SI"/>
        </w:rPr>
        <w:t>a, preide v zamudo. Prav tako preide v zamudo naročnik, ki ob dobavi ne podpiše predložene dobavnice</w:t>
      </w:r>
      <w:r>
        <w:rPr>
          <w:rFonts w:ascii="Verdana" w:hAnsi="Verdana"/>
          <w:sz w:val="20"/>
          <w:szCs w:val="20"/>
          <w:lang w:val="sl-SI"/>
        </w:rPr>
        <w:t>/prevzemnega zapisnika</w:t>
      </w:r>
      <w:r w:rsidRPr="00D34477">
        <w:rPr>
          <w:rFonts w:ascii="Verdana" w:hAnsi="Verdana"/>
          <w:sz w:val="20"/>
          <w:szCs w:val="20"/>
          <w:lang w:val="sl-SI"/>
        </w:rPr>
        <w:t>.</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ZAMUDA IN POGODBENA KAZEN</w:t>
      </w:r>
    </w:p>
    <w:p w:rsidR="000D5380" w:rsidRPr="00D34477"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V primeru, da </w:t>
      </w:r>
      <w:r>
        <w:rPr>
          <w:rFonts w:ascii="Verdana" w:hAnsi="Verdana"/>
          <w:sz w:val="20"/>
          <w:szCs w:val="20"/>
          <w:lang w:val="sl-SI"/>
        </w:rPr>
        <w:t>izvajalec</w:t>
      </w:r>
      <w:r w:rsidRPr="00D34477">
        <w:rPr>
          <w:rFonts w:ascii="Verdana" w:hAnsi="Verdana"/>
          <w:sz w:val="20"/>
          <w:szCs w:val="20"/>
          <w:lang w:val="sl-SI"/>
        </w:rPr>
        <w:t xml:space="preserve"> zamuja z dobavo blaga iz razlogov, ki niso na strani naročnika ter ne gre za opravičeno zamudo, je dolžan plačati pogodbeno kazen.</w:t>
      </w:r>
    </w:p>
    <w:p w:rsidR="000D5380" w:rsidRPr="00D34477"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soglašata, da naročnik ni dolžan sporočiti </w:t>
      </w:r>
      <w:r>
        <w:rPr>
          <w:rFonts w:ascii="Verdana" w:hAnsi="Verdana"/>
          <w:sz w:val="20"/>
          <w:szCs w:val="20"/>
          <w:lang w:val="sl-SI"/>
        </w:rPr>
        <w:t>izvajalc</w:t>
      </w:r>
      <w:r w:rsidRPr="00D34477">
        <w:rPr>
          <w:rFonts w:ascii="Verdana" w:hAnsi="Verdana"/>
          <w:sz w:val="20"/>
          <w:szCs w:val="20"/>
          <w:lang w:val="sl-SI"/>
        </w:rPr>
        <w:t xml:space="preserve">u, da si pridržuje pravico do pogodbene kazni, če je prevzel blago potem, ko je </w:t>
      </w:r>
      <w:r>
        <w:rPr>
          <w:rFonts w:ascii="Verdana" w:hAnsi="Verdana"/>
          <w:sz w:val="20"/>
          <w:szCs w:val="20"/>
          <w:lang w:val="sl-SI"/>
        </w:rPr>
        <w:t>izvajalec</w:t>
      </w:r>
      <w:r w:rsidRPr="00D34477">
        <w:rPr>
          <w:rFonts w:ascii="Verdana" w:hAnsi="Verdana"/>
          <w:sz w:val="20"/>
          <w:szCs w:val="20"/>
          <w:lang w:val="sl-SI"/>
        </w:rPr>
        <w:t xml:space="preserve"> z njeno dobavo zamujal.</w:t>
      </w:r>
    </w:p>
    <w:p w:rsidR="000D5380"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zamuja z dobavo toliko, da bi lahko naročniku nastala škoda ali da bi dobava izgubila pomen, lahko naročnik nadomestno blago naroči pri drugem </w:t>
      </w:r>
      <w:r>
        <w:rPr>
          <w:rFonts w:ascii="Verdana" w:hAnsi="Verdana"/>
          <w:sz w:val="20"/>
          <w:szCs w:val="20"/>
          <w:lang w:val="sl-SI"/>
        </w:rPr>
        <w:t>izvajalc</w:t>
      </w:r>
      <w:r w:rsidRPr="00D34477">
        <w:rPr>
          <w:rFonts w:ascii="Verdana" w:hAnsi="Verdana"/>
          <w:sz w:val="20"/>
          <w:szCs w:val="20"/>
          <w:lang w:val="sl-SI"/>
        </w:rPr>
        <w:t>u na stroške zamudnika (pri tem uporabi dano zavarovanje dobre izvedbe pogodbenih obveznosti), lahko pa zahteva povrnitev dejanske škode ali razdre pogodbo.</w:t>
      </w:r>
    </w:p>
    <w:p w:rsidR="00CD50CC" w:rsidRPr="00CD50CC" w:rsidRDefault="00CD50CC"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Pogodbena kazen </w:t>
      </w:r>
      <w:r>
        <w:rPr>
          <w:rFonts w:ascii="Verdana" w:hAnsi="Verdana"/>
          <w:sz w:val="20"/>
          <w:szCs w:val="20"/>
          <w:lang w:val="sl-SI"/>
        </w:rPr>
        <w:t xml:space="preserve">ali kritje za nadomestno blago </w:t>
      </w:r>
      <w:r w:rsidRPr="00D34477">
        <w:rPr>
          <w:rFonts w:ascii="Verdana" w:hAnsi="Verdana"/>
          <w:sz w:val="20"/>
          <w:szCs w:val="20"/>
          <w:lang w:val="sl-SI"/>
        </w:rPr>
        <w:t>se obračuna pri plačilu pogodbene cene.</w:t>
      </w:r>
    </w:p>
    <w:p w:rsidR="000D5380" w:rsidRPr="00AA0742" w:rsidRDefault="00007A5D" w:rsidP="00B83186">
      <w:pPr>
        <w:widowControl w:val="0"/>
        <w:numPr>
          <w:ilvl w:val="2"/>
          <w:numId w:val="18"/>
        </w:numPr>
        <w:spacing w:before="120" w:after="120" w:line="240" w:lineRule="auto"/>
        <w:jc w:val="both"/>
        <w:rPr>
          <w:rFonts w:ascii="Verdana" w:hAnsi="Verdana"/>
          <w:sz w:val="20"/>
          <w:szCs w:val="20"/>
          <w:lang w:val="sl-SI"/>
        </w:rPr>
      </w:pPr>
      <w:r>
        <w:rPr>
          <w:rFonts w:ascii="Verdana" w:hAnsi="Verdana"/>
          <w:sz w:val="20"/>
          <w:szCs w:val="20"/>
          <w:lang w:val="sl-SI"/>
        </w:rPr>
        <w:t>Pogodbeni stranki</w:t>
      </w:r>
      <w:r w:rsidR="000D5380" w:rsidRPr="00D34477">
        <w:rPr>
          <w:rFonts w:ascii="Verdana" w:hAnsi="Verdana"/>
          <w:sz w:val="20"/>
          <w:szCs w:val="20"/>
          <w:lang w:val="sl-SI"/>
        </w:rPr>
        <w:t xml:space="preserve"> soglašata, da pravica zaračunati pogodbeno kazen ni pogojena z nastankom škode naročniku. Povračilo tako nastale škode bo naročnik uveljavil po splošnih načelih odškodninske odgovornosti, neodvisno od uveljavljanja pogodbene kazni.</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JAMSTVA IN GARANCIJSKE OBVEZNOSTI IZVAJALCA</w:t>
      </w:r>
    </w:p>
    <w:p w:rsidR="000D5380" w:rsidRPr="00D34477" w:rsidRDefault="000D5380" w:rsidP="00B83186">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naročniku jamči, da:</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kupljeno blago deluje brezhibno, nima stvarnih napak in ni storil pravnih napak pri svoji izvršitvi;</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bo na kupljenem blagu ob izročitvi v posest pridobil lastninsko pravico;</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kupljeno blago popolnoma ustreza vsem tehničnim opisom, karakteristikam in specifikacijam, ki so bile dane v okviru </w:t>
      </w:r>
      <w:r w:rsidR="00D57461">
        <w:rPr>
          <w:rFonts w:ascii="Verdana" w:hAnsi="Verdana"/>
          <w:sz w:val="20"/>
          <w:szCs w:val="20"/>
          <w:lang w:val="sl-SI"/>
        </w:rPr>
        <w:t>dokumentacije v zvezi z oddajo javnega naročila</w:t>
      </w:r>
      <w:r w:rsidRPr="00D34477">
        <w:rPr>
          <w:rFonts w:ascii="Verdana" w:hAnsi="Verdana"/>
          <w:sz w:val="20"/>
          <w:szCs w:val="20"/>
          <w:lang w:val="sl-SI"/>
        </w:rPr>
        <w:t xml:space="preserve"> in ponudbene dokumentacije ali so priloga te pogodbe;</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bo naročnik pridobil vse pravice, ki so vezane na blago, </w:t>
      </w:r>
      <w:r>
        <w:rPr>
          <w:rFonts w:ascii="Verdana" w:hAnsi="Verdana"/>
          <w:sz w:val="20"/>
          <w:szCs w:val="20"/>
          <w:lang w:val="sl-SI"/>
        </w:rPr>
        <w:t>izvajalec</w:t>
      </w:r>
      <w:r w:rsidRPr="00D34477">
        <w:rPr>
          <w:rFonts w:ascii="Verdana" w:hAnsi="Verdana"/>
          <w:sz w:val="20"/>
          <w:szCs w:val="20"/>
          <w:lang w:val="sl-SI"/>
        </w:rPr>
        <w:t xml:space="preserve"> pa bo brezhibno izvrševal vse obveznosti, ki so vezane na blago;</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da bodo postranske storitve (instalacija, postavitev) opravljene brezhibno.</w:t>
      </w:r>
    </w:p>
    <w:p w:rsidR="000D5380" w:rsidRPr="00D34477" w:rsidRDefault="000D5380" w:rsidP="00B83186">
      <w:pPr>
        <w:widowControl w:val="0"/>
        <w:numPr>
          <w:ilvl w:val="2"/>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lastRenderedPageBreak/>
        <w:t xml:space="preserve">Jamstvo </w:t>
      </w:r>
      <w:r>
        <w:rPr>
          <w:rFonts w:ascii="Verdana" w:hAnsi="Verdana"/>
          <w:sz w:val="20"/>
          <w:szCs w:val="20"/>
          <w:lang w:val="sl-SI"/>
        </w:rPr>
        <w:t>izvajalc</w:t>
      </w:r>
      <w:r w:rsidRPr="00D34477">
        <w:rPr>
          <w:rFonts w:ascii="Verdana" w:hAnsi="Verdana"/>
          <w:sz w:val="20"/>
          <w:szCs w:val="20"/>
          <w:lang w:val="sl-SI"/>
        </w:rPr>
        <w:t xml:space="preserve">a za skrite napake na blagu velja še 180 dni po dobavi (pri sukcesivni dobavi šteto od dneva zadnje dobave). Če se v tem roku pri kateremkoli kosu dobavljenega blaga pokažejo zgoraj našteta odstopanja ali napake, lahko naročnik razdre pogodbo delno ali v celoti. Prav tako jo lahko razdre v celoti, če </w:t>
      </w:r>
      <w:r>
        <w:rPr>
          <w:rFonts w:ascii="Verdana" w:hAnsi="Verdana"/>
          <w:sz w:val="20"/>
          <w:szCs w:val="20"/>
          <w:lang w:val="sl-SI"/>
        </w:rPr>
        <w:t xml:space="preserve">izvajalec </w:t>
      </w:r>
      <w:r w:rsidRPr="00D34477">
        <w:rPr>
          <w:rFonts w:ascii="Verdana" w:hAnsi="Verdana"/>
          <w:sz w:val="20"/>
          <w:szCs w:val="20"/>
          <w:lang w:val="sl-SI"/>
        </w:rPr>
        <w:t>z dobavo (delno ali v celoti) zamuja za več kot 14 dni.</w:t>
      </w:r>
    </w:p>
    <w:p w:rsidR="000D5380" w:rsidRPr="00D34477" w:rsidRDefault="000D5380" w:rsidP="00B83186">
      <w:pPr>
        <w:widowControl w:val="0"/>
        <w:numPr>
          <w:ilvl w:val="2"/>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celotno količino blaga, ki je predmet te pogodbe in je tehnične narave, daje </w:t>
      </w:r>
      <w:r>
        <w:rPr>
          <w:rFonts w:ascii="Verdana" w:hAnsi="Verdana"/>
          <w:sz w:val="20"/>
          <w:szCs w:val="20"/>
          <w:lang w:val="sl-SI"/>
        </w:rPr>
        <w:t>izvajalec</w:t>
      </w:r>
      <w:r w:rsidRPr="00D34477">
        <w:rPr>
          <w:rFonts w:ascii="Verdana" w:hAnsi="Verdana"/>
          <w:sz w:val="20"/>
          <w:szCs w:val="20"/>
          <w:lang w:val="sl-SI"/>
        </w:rPr>
        <w:t xml:space="preserve"> garancijo za brezhibno tehnično delovanje v roku, ki je določen v tej pogodbi (garancijski rok). Garancijski rok teče od dneva podpisa dobavnice</w:t>
      </w:r>
      <w:r>
        <w:rPr>
          <w:rFonts w:ascii="Verdana" w:hAnsi="Verdana"/>
          <w:sz w:val="20"/>
          <w:szCs w:val="20"/>
          <w:lang w:val="sl-SI"/>
        </w:rPr>
        <w:t>/prevzemnega zapisnika</w:t>
      </w:r>
      <w:r w:rsidRPr="00D34477">
        <w:rPr>
          <w:rFonts w:ascii="Verdana" w:hAnsi="Verdana"/>
          <w:sz w:val="20"/>
          <w:szCs w:val="20"/>
          <w:lang w:val="sl-SI"/>
        </w:rPr>
        <w:t xml:space="preserve">. Če je bilo blago v garancijskem roku zamenjano ali bistveno popravljeno, začne teči garancijski rok znova in je </w:t>
      </w:r>
      <w:r>
        <w:rPr>
          <w:rFonts w:ascii="Verdana" w:hAnsi="Verdana"/>
          <w:sz w:val="20"/>
          <w:szCs w:val="20"/>
          <w:lang w:val="sl-SI"/>
        </w:rPr>
        <w:t>izvajalec</w:t>
      </w:r>
      <w:r w:rsidRPr="00D34477">
        <w:rPr>
          <w:rFonts w:ascii="Verdana" w:hAnsi="Verdana"/>
          <w:sz w:val="20"/>
          <w:szCs w:val="20"/>
          <w:lang w:val="sl-SI"/>
        </w:rPr>
        <w:t xml:space="preserve"> dolžan izdati nov garancijski list. Garancijski roki za posamezno blago ali komponente blaga so lahko tudi drugačni, če je tako določeno. </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ODPRAVA NAPAKE IN NADOMESTNI DELI</w:t>
      </w:r>
    </w:p>
    <w:p w:rsidR="000D5380" w:rsidRPr="00D34477" w:rsidRDefault="000D5380" w:rsidP="00B83186">
      <w:pPr>
        <w:widowControl w:val="0"/>
        <w:numPr>
          <w:ilvl w:val="2"/>
          <w:numId w:val="20"/>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se zaveže, da bo za odpravo napake dobavljenega blaga v času garancijskega roka nemoteno zagotavljal servis na lastne stroške praviloma na lokaciji dobave vključno s prevoznimi stroški na lokacijo.</w:t>
      </w:r>
    </w:p>
    <w:p w:rsidR="000D5380" w:rsidRPr="00D34477" w:rsidRDefault="000D5380" w:rsidP="00B83186">
      <w:pPr>
        <w:widowControl w:val="0"/>
        <w:numPr>
          <w:ilvl w:val="2"/>
          <w:numId w:val="20"/>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čas obvestila se šteje čas, ko je sporočilo dospelo do </w:t>
      </w:r>
      <w:r>
        <w:rPr>
          <w:rFonts w:ascii="Verdana" w:hAnsi="Verdana"/>
          <w:sz w:val="20"/>
          <w:szCs w:val="20"/>
          <w:lang w:val="sl-SI"/>
        </w:rPr>
        <w:t>izvajalc</w:t>
      </w:r>
      <w:r w:rsidRPr="00D34477">
        <w:rPr>
          <w:rFonts w:ascii="Verdana" w:hAnsi="Verdana"/>
          <w:sz w:val="20"/>
          <w:szCs w:val="20"/>
          <w:lang w:val="sl-SI"/>
        </w:rPr>
        <w:t xml:space="preserve">a na telefonsko številko ali e-pošto, navedeno v tej pogodbi, pod pogojem, da je bilo oddano s strani naročnika ali končnega uporabnika in vsebuje najmanj nujno potrebne podatke za identifikacijo blaga. V primeru kritične okvare se kot čas prijave šteje tudi čas telefonskega sporočila na številko, navedeno v pogodbi, če je tako sporočilo najkasneje v enem delovnem dnevu potrjeno </w:t>
      </w:r>
      <w:r>
        <w:rPr>
          <w:rFonts w:ascii="Verdana" w:hAnsi="Verdana"/>
          <w:sz w:val="20"/>
          <w:szCs w:val="20"/>
          <w:lang w:val="sl-SI"/>
        </w:rPr>
        <w:t xml:space="preserve">preko </w:t>
      </w:r>
      <w:r w:rsidRPr="00D34477">
        <w:rPr>
          <w:rFonts w:ascii="Verdana" w:hAnsi="Verdana"/>
          <w:sz w:val="20"/>
          <w:szCs w:val="20"/>
          <w:lang w:val="sl-SI"/>
        </w:rPr>
        <w:t xml:space="preserve">e-pošte. Številke, naslovi in osebe za medsebojno komunikacijo se lahko zamenjajo na podlagi dogovora med naročnikom in </w:t>
      </w:r>
      <w:r>
        <w:rPr>
          <w:rFonts w:ascii="Verdana" w:hAnsi="Verdana"/>
          <w:sz w:val="20"/>
          <w:szCs w:val="20"/>
          <w:lang w:val="sl-SI"/>
        </w:rPr>
        <w:t>izvajalc</w:t>
      </w:r>
      <w:r w:rsidRPr="00D34477">
        <w:rPr>
          <w:rFonts w:ascii="Verdana" w:hAnsi="Verdana"/>
          <w:sz w:val="20"/>
          <w:szCs w:val="20"/>
          <w:lang w:val="sl-SI"/>
        </w:rPr>
        <w:t>em.</w:t>
      </w:r>
    </w:p>
    <w:p w:rsidR="000D5380" w:rsidRPr="00D34477" w:rsidRDefault="000D5380" w:rsidP="00B83186">
      <w:pPr>
        <w:widowControl w:val="0"/>
        <w:numPr>
          <w:ilvl w:val="2"/>
          <w:numId w:val="20"/>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napaka ni odpravljena v pogodbenem roku, mora </w:t>
      </w:r>
      <w:r>
        <w:rPr>
          <w:rFonts w:ascii="Verdana" w:hAnsi="Verdana"/>
          <w:sz w:val="20"/>
          <w:szCs w:val="20"/>
          <w:lang w:val="sl-SI"/>
        </w:rPr>
        <w:t>izvajalec</w:t>
      </w:r>
      <w:r w:rsidRPr="00D34477">
        <w:rPr>
          <w:rFonts w:ascii="Verdana" w:hAnsi="Verdana"/>
          <w:sz w:val="20"/>
          <w:szCs w:val="20"/>
          <w:lang w:val="sl-SI"/>
        </w:rPr>
        <w:t xml:space="preserve"> uporabniku po preteku tega roka za čas odprave napake zagotoviti enakovredno nadomestno blago. V tem primeru se garancijski rok podaljša za čas odprave napake. </w:t>
      </w:r>
      <w:r>
        <w:rPr>
          <w:rFonts w:ascii="Verdana" w:hAnsi="Verdana"/>
          <w:sz w:val="20"/>
          <w:szCs w:val="20"/>
          <w:lang w:val="sl-SI"/>
        </w:rPr>
        <w:t>Izvajalec</w:t>
      </w:r>
      <w:r w:rsidRPr="00D34477">
        <w:rPr>
          <w:rFonts w:ascii="Verdana" w:hAnsi="Verdana"/>
          <w:sz w:val="20"/>
          <w:szCs w:val="20"/>
          <w:lang w:val="sl-SI"/>
        </w:rPr>
        <w:t xml:space="preserve"> se zaveže, da bo v primeru, če bo odprava napake na blagu trajala dalj časa, kot je navedeno v pogodbi, oziroma če se bo enaka napaka na posameznem kosu blaga ponovila najmanj trikrat, tako blago zamenjal z enakovrednim novim blagom. Vsi transportni in drugi stroški v zvezi z odpravo napake v času garancijskega roka bremenijo </w:t>
      </w:r>
      <w:r>
        <w:rPr>
          <w:rFonts w:ascii="Verdana" w:hAnsi="Verdana"/>
          <w:sz w:val="20"/>
          <w:szCs w:val="20"/>
          <w:lang w:val="sl-SI"/>
        </w:rPr>
        <w:t>izvajalc</w:t>
      </w:r>
      <w:r w:rsidRPr="00D34477">
        <w:rPr>
          <w:rFonts w:ascii="Verdana" w:hAnsi="Verdana"/>
          <w:sz w:val="20"/>
          <w:szCs w:val="20"/>
          <w:lang w:val="sl-SI"/>
        </w:rPr>
        <w:t>a.</w:t>
      </w:r>
    </w:p>
    <w:p w:rsidR="000D5380" w:rsidRPr="00D34477" w:rsidRDefault="000D5380" w:rsidP="00B83186">
      <w:pPr>
        <w:widowControl w:val="0"/>
        <w:numPr>
          <w:ilvl w:val="2"/>
          <w:numId w:val="20"/>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se zavezuje, da bo v roku določenem v tej pogodbi, zagotavljal nadomestne dele. V primeru neizpolnitve obveznosti iz prejšnjega odstavka je </w:t>
      </w:r>
      <w:r>
        <w:rPr>
          <w:rFonts w:ascii="Verdana" w:hAnsi="Verdana"/>
          <w:sz w:val="20"/>
          <w:szCs w:val="20"/>
          <w:lang w:val="sl-SI"/>
        </w:rPr>
        <w:t>izvajalec</w:t>
      </w:r>
      <w:r w:rsidRPr="00D34477">
        <w:rPr>
          <w:rFonts w:ascii="Verdana" w:hAnsi="Verdana"/>
          <w:sz w:val="20"/>
          <w:szCs w:val="20"/>
          <w:lang w:val="sl-SI"/>
        </w:rPr>
        <w:t xml:space="preserve"> dolžan naročniku povrniti vse dodatne stroške in škodo, ki bi jih naročnik zaradi tega utrpel.</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VIŠJA SILA</w:t>
      </w:r>
    </w:p>
    <w:p w:rsidR="000D5380" w:rsidRPr="00D34477" w:rsidRDefault="000D5380" w:rsidP="00B83186">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Pod višjo silo se razumejo vsi nepredvideni in nepričakovani dogodki, ki nastopijo neodvisno od volje strank in ki jih stranki nista mogli predvideti ob sklepanju pogodbe ter kakorkoli vplivajo na izvedbo pogodbenih obveznosti.</w:t>
      </w:r>
    </w:p>
    <w:p w:rsidR="000D5380" w:rsidRPr="00D34477" w:rsidRDefault="000D5380" w:rsidP="00B83186">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je dolžan pisno obvestiti naročnika o nastanku višje sile v dveh delovnih dneh po nastanku le-te.</w:t>
      </w:r>
    </w:p>
    <w:p w:rsidR="000D5380" w:rsidRPr="00D34477" w:rsidRDefault="000D5380" w:rsidP="00B83186">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Nobena od strank ni odgovorna za neizpolnitev katerekoli izmed svojih obveznosti iz razlogov, ki so izven njenega nadzora.</w:t>
      </w:r>
    </w:p>
    <w:p w:rsidR="000D5380" w:rsidRPr="00AA0742" w:rsidRDefault="0013138A"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000D5380"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FINANČNO ZAVAROVANJE ZA DOBRO IZVEDBO POGODBENIH OBVEZNOSTI</w:t>
      </w:r>
    </w:p>
    <w:p w:rsidR="000D5380" w:rsidRPr="00D34477" w:rsidRDefault="009162E9" w:rsidP="00B83186">
      <w:pPr>
        <w:widowControl w:val="0"/>
        <w:numPr>
          <w:ilvl w:val="2"/>
          <w:numId w:val="31"/>
        </w:numPr>
        <w:spacing w:before="120" w:after="120" w:line="240" w:lineRule="auto"/>
        <w:jc w:val="both"/>
        <w:rPr>
          <w:rFonts w:ascii="Verdana" w:hAnsi="Verdana"/>
          <w:sz w:val="20"/>
          <w:szCs w:val="20"/>
          <w:lang w:val="sl-SI"/>
        </w:rPr>
      </w:pPr>
      <w:r>
        <w:rPr>
          <w:rFonts w:ascii="Verdana" w:hAnsi="Verdana"/>
          <w:sz w:val="20"/>
          <w:szCs w:val="20"/>
          <w:lang w:val="sl-SI"/>
        </w:rPr>
        <w:t>S to</w:t>
      </w:r>
      <w:r w:rsidR="000D5380" w:rsidRPr="00D34477">
        <w:rPr>
          <w:rFonts w:ascii="Verdana" w:hAnsi="Verdana"/>
          <w:sz w:val="20"/>
          <w:szCs w:val="20"/>
          <w:lang w:val="sl-SI"/>
        </w:rPr>
        <w:t xml:space="preserve"> pogodbo </w:t>
      </w:r>
      <w:r>
        <w:rPr>
          <w:rFonts w:ascii="Verdana" w:hAnsi="Verdana"/>
          <w:sz w:val="20"/>
          <w:szCs w:val="20"/>
          <w:lang w:val="sl-SI"/>
        </w:rPr>
        <w:t xml:space="preserve">je </w:t>
      </w:r>
      <w:r w:rsidR="000D5380" w:rsidRPr="00D34477">
        <w:rPr>
          <w:rFonts w:ascii="Verdana" w:hAnsi="Verdana"/>
          <w:sz w:val="20"/>
          <w:szCs w:val="20"/>
          <w:lang w:val="sl-SI"/>
        </w:rPr>
        <w:t xml:space="preserve">dogovorjeno zavarovanje za dobro izvedbo pogodbenih obveznosti, </w:t>
      </w:r>
      <w:r>
        <w:rPr>
          <w:rFonts w:ascii="Verdana" w:hAnsi="Verdana"/>
          <w:sz w:val="20"/>
          <w:szCs w:val="20"/>
          <w:lang w:val="sl-SI"/>
        </w:rPr>
        <w:t xml:space="preserve">ki ga </w:t>
      </w:r>
      <w:r w:rsidR="000D5380" w:rsidRPr="00D34477">
        <w:rPr>
          <w:rFonts w:ascii="Verdana" w:hAnsi="Verdana"/>
          <w:sz w:val="20"/>
          <w:szCs w:val="20"/>
          <w:lang w:val="sl-SI"/>
        </w:rPr>
        <w:t xml:space="preserve">mora </w:t>
      </w:r>
      <w:r w:rsidR="000D5380">
        <w:rPr>
          <w:rFonts w:ascii="Verdana" w:hAnsi="Verdana"/>
          <w:sz w:val="20"/>
          <w:szCs w:val="20"/>
          <w:lang w:val="sl-SI"/>
        </w:rPr>
        <w:t>izvajalec</w:t>
      </w:r>
      <w:r w:rsidR="000D5380" w:rsidRPr="00D34477">
        <w:rPr>
          <w:rFonts w:ascii="Verdana" w:hAnsi="Verdana"/>
          <w:sz w:val="20"/>
          <w:szCs w:val="20"/>
          <w:lang w:val="sl-SI"/>
        </w:rPr>
        <w:t xml:space="preserve"> </w:t>
      </w:r>
      <w:r>
        <w:rPr>
          <w:rFonts w:ascii="Verdana" w:hAnsi="Verdana"/>
          <w:sz w:val="20"/>
          <w:szCs w:val="20"/>
          <w:lang w:val="sl-SI"/>
        </w:rPr>
        <w:t>predložiti ob podpisu pogodbe</w:t>
      </w:r>
      <w:r w:rsidR="000D5380" w:rsidRPr="00D34477">
        <w:rPr>
          <w:rFonts w:ascii="Verdana" w:hAnsi="Verdana"/>
          <w:sz w:val="20"/>
          <w:szCs w:val="20"/>
          <w:lang w:val="sl-SI"/>
        </w:rPr>
        <w:t>, kot pogoj za veljavnost pogodbe</w:t>
      </w:r>
      <w:r>
        <w:rPr>
          <w:rFonts w:ascii="Verdana" w:hAnsi="Verdana"/>
          <w:sz w:val="20"/>
          <w:szCs w:val="20"/>
          <w:lang w:val="sl-SI"/>
        </w:rPr>
        <w:t>.</w:t>
      </w:r>
      <w:r w:rsidR="000D5380" w:rsidRPr="00D34477">
        <w:rPr>
          <w:rFonts w:ascii="Verdana" w:hAnsi="Verdana"/>
          <w:sz w:val="20"/>
          <w:szCs w:val="20"/>
          <w:lang w:val="sl-SI"/>
        </w:rPr>
        <w:t xml:space="preserve"> </w:t>
      </w:r>
      <w:r>
        <w:rPr>
          <w:rFonts w:ascii="Verdana" w:hAnsi="Verdana"/>
          <w:sz w:val="20"/>
          <w:szCs w:val="20"/>
          <w:lang w:val="sl-SI"/>
        </w:rPr>
        <w:t>Zavarovanje mora predloženo v</w:t>
      </w:r>
      <w:r w:rsidR="000D5380" w:rsidRPr="00D34477">
        <w:rPr>
          <w:rFonts w:ascii="Verdana" w:hAnsi="Verdana"/>
          <w:sz w:val="20"/>
          <w:szCs w:val="20"/>
          <w:lang w:val="sl-SI"/>
        </w:rPr>
        <w:t xml:space="preserve"> zahtevani obliki, v višini in z veljavnostjo, kot je določeno v pogodbi, ki ga lahko naročnik unovči </w:t>
      </w:r>
      <w:r w:rsidR="00C65A75">
        <w:rPr>
          <w:rFonts w:ascii="Verdana" w:hAnsi="Verdana"/>
          <w:sz w:val="20"/>
          <w:szCs w:val="20"/>
          <w:lang w:val="sl-SI"/>
        </w:rPr>
        <w:t>v naslednjih primerih</w:t>
      </w:r>
      <w:r w:rsidR="000D5380" w:rsidRPr="00D34477">
        <w:rPr>
          <w:rFonts w:ascii="Verdana" w:hAnsi="Verdana"/>
          <w:sz w:val="20"/>
          <w:szCs w:val="20"/>
          <w:lang w:val="sl-SI"/>
        </w:rPr>
        <w:t>:</w:t>
      </w:r>
    </w:p>
    <w:p w:rsidR="000D5380" w:rsidRPr="00D34477" w:rsidRDefault="000D5380" w:rsidP="00B83186">
      <w:pPr>
        <w:widowControl w:val="0"/>
        <w:numPr>
          <w:ilvl w:val="3"/>
          <w:numId w:val="3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dobave</w:t>
      </w:r>
      <w:r>
        <w:rPr>
          <w:rFonts w:ascii="Verdana" w:hAnsi="Verdana"/>
          <w:sz w:val="20"/>
          <w:szCs w:val="20"/>
          <w:lang w:val="sl-SI"/>
        </w:rPr>
        <w:t xml:space="preserve"> ne opravi</w:t>
      </w:r>
      <w:r w:rsidRPr="00D34477">
        <w:rPr>
          <w:rFonts w:ascii="Verdana" w:hAnsi="Verdana"/>
          <w:sz w:val="20"/>
          <w:szCs w:val="20"/>
          <w:lang w:val="sl-SI"/>
        </w:rPr>
        <w:t xml:space="preserve"> v skladu z zahtevami pogodbe ali s specifikacijami;</w:t>
      </w:r>
    </w:p>
    <w:p w:rsidR="000D5380" w:rsidRPr="00D34477" w:rsidRDefault="000D5380" w:rsidP="00B83186">
      <w:pPr>
        <w:widowControl w:val="0"/>
        <w:numPr>
          <w:ilvl w:val="3"/>
          <w:numId w:val="31"/>
        </w:numPr>
        <w:spacing w:before="120" w:after="120" w:line="240" w:lineRule="auto"/>
        <w:jc w:val="both"/>
        <w:rPr>
          <w:rFonts w:ascii="Verdana" w:hAnsi="Verdana"/>
          <w:sz w:val="20"/>
          <w:szCs w:val="20"/>
          <w:lang w:val="sl-SI"/>
        </w:rPr>
      </w:pPr>
      <w:r w:rsidRPr="00D34477">
        <w:rPr>
          <w:rFonts w:ascii="Verdana" w:hAnsi="Verdana"/>
          <w:sz w:val="20"/>
          <w:szCs w:val="20"/>
          <w:lang w:val="sl-SI"/>
        </w:rPr>
        <w:lastRenderedPageBreak/>
        <w:t xml:space="preserve">če </w:t>
      </w:r>
      <w:r w:rsidR="00F770A1">
        <w:rPr>
          <w:rFonts w:ascii="Verdana" w:hAnsi="Verdana"/>
          <w:sz w:val="20"/>
          <w:szCs w:val="20"/>
          <w:lang w:val="sl-SI"/>
        </w:rPr>
        <w:t>naročnik razdre</w:t>
      </w:r>
      <w:r w:rsidRPr="00D34477">
        <w:rPr>
          <w:rFonts w:ascii="Verdana" w:hAnsi="Verdana"/>
          <w:sz w:val="20"/>
          <w:szCs w:val="20"/>
          <w:lang w:val="sl-SI"/>
        </w:rPr>
        <w:t xml:space="preserve"> pogodbo zaradi kršitev ali zamude na strani </w:t>
      </w:r>
      <w:r>
        <w:rPr>
          <w:rFonts w:ascii="Verdana" w:hAnsi="Verdana"/>
          <w:sz w:val="20"/>
          <w:szCs w:val="20"/>
          <w:lang w:val="sl-SI"/>
        </w:rPr>
        <w:t>izvajalc</w:t>
      </w:r>
      <w:r w:rsidRPr="00D34477">
        <w:rPr>
          <w:rFonts w:ascii="Verdana" w:hAnsi="Verdana"/>
          <w:sz w:val="20"/>
          <w:szCs w:val="20"/>
          <w:lang w:val="sl-SI"/>
        </w:rPr>
        <w:t>a;</w:t>
      </w:r>
    </w:p>
    <w:p w:rsidR="000D5380" w:rsidRPr="00D34477" w:rsidRDefault="000D5380" w:rsidP="00B83186">
      <w:pPr>
        <w:widowControl w:val="0"/>
        <w:numPr>
          <w:ilvl w:val="3"/>
          <w:numId w:val="3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objavi nesolventnost, prisilno poravnavo ali stečaj;</w:t>
      </w:r>
    </w:p>
    <w:p w:rsidR="000D5380" w:rsidRDefault="00F770A1" w:rsidP="00B83186">
      <w:pPr>
        <w:widowControl w:val="0"/>
        <w:numPr>
          <w:ilvl w:val="3"/>
          <w:numId w:val="31"/>
        </w:numPr>
        <w:spacing w:after="120" w:line="240" w:lineRule="auto"/>
        <w:jc w:val="both"/>
        <w:rPr>
          <w:rFonts w:ascii="Verdana" w:hAnsi="Verdana"/>
          <w:sz w:val="20"/>
          <w:szCs w:val="20"/>
          <w:lang w:val="sl-SI"/>
        </w:rPr>
      </w:pPr>
      <w:r>
        <w:rPr>
          <w:rFonts w:ascii="Verdana" w:hAnsi="Verdana"/>
          <w:sz w:val="20"/>
          <w:szCs w:val="20"/>
          <w:lang w:val="sl-SI"/>
        </w:rPr>
        <w:t xml:space="preserve">če </w:t>
      </w:r>
      <w:r w:rsidR="000D5380">
        <w:rPr>
          <w:rFonts w:ascii="Verdana" w:hAnsi="Verdana"/>
          <w:sz w:val="20"/>
          <w:szCs w:val="20"/>
          <w:lang w:val="sl-SI"/>
        </w:rPr>
        <w:t>izvajalec</w:t>
      </w:r>
      <w:r>
        <w:rPr>
          <w:rFonts w:ascii="Verdana" w:hAnsi="Verdana"/>
          <w:sz w:val="20"/>
          <w:szCs w:val="20"/>
          <w:lang w:val="sl-SI"/>
        </w:rPr>
        <w:t xml:space="preserve"> krši zaupnost podatkov;</w:t>
      </w:r>
    </w:p>
    <w:p w:rsidR="00F770A1" w:rsidRDefault="00F770A1" w:rsidP="00F770A1">
      <w:pPr>
        <w:widowControl w:val="0"/>
        <w:numPr>
          <w:ilvl w:val="3"/>
          <w:numId w:val="3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naročniku pravočasno ne izroči </w:t>
      </w:r>
      <w:r>
        <w:rPr>
          <w:rFonts w:ascii="Verdana" w:hAnsi="Verdana"/>
          <w:sz w:val="20"/>
          <w:szCs w:val="20"/>
          <w:lang w:val="sl-SI"/>
        </w:rPr>
        <w:t>finančnega zavarovanja</w:t>
      </w:r>
      <w:r w:rsidRPr="00D34477">
        <w:rPr>
          <w:rFonts w:ascii="Verdana" w:hAnsi="Verdana"/>
          <w:sz w:val="20"/>
          <w:szCs w:val="20"/>
          <w:lang w:val="sl-SI"/>
        </w:rPr>
        <w:t xml:space="preserve"> za odpravo napak v garancijskem roku;</w:t>
      </w:r>
    </w:p>
    <w:p w:rsidR="0001474F" w:rsidRPr="0001474F" w:rsidRDefault="0001474F" w:rsidP="0001474F">
      <w:pPr>
        <w:pStyle w:val="Odstavekseznama"/>
        <w:numPr>
          <w:ilvl w:val="3"/>
          <w:numId w:val="31"/>
        </w:numPr>
        <w:spacing w:after="120" w:line="240" w:lineRule="auto"/>
        <w:contextualSpacing w:val="0"/>
        <w:jc w:val="both"/>
        <w:rPr>
          <w:rFonts w:ascii="Verdana" w:hAnsi="Verdana"/>
          <w:sz w:val="20"/>
          <w:szCs w:val="20"/>
          <w:lang w:val="sl-SI"/>
        </w:rPr>
      </w:pPr>
      <w:r w:rsidRPr="00674474">
        <w:rPr>
          <w:rFonts w:ascii="Verdana" w:hAnsi="Verdana"/>
          <w:sz w:val="20"/>
          <w:szCs w:val="20"/>
          <w:lang w:val="sl-SI"/>
        </w:rPr>
        <w:t>če izvajalec</w:t>
      </w:r>
      <w:r>
        <w:rPr>
          <w:rFonts w:ascii="Verdana" w:hAnsi="Verdana"/>
          <w:sz w:val="20"/>
          <w:szCs w:val="20"/>
          <w:lang w:val="sl-SI"/>
        </w:rPr>
        <w:t xml:space="preserve"> brez dogovora</w:t>
      </w:r>
      <w:r w:rsidRPr="00674474">
        <w:rPr>
          <w:rFonts w:ascii="Verdana" w:hAnsi="Verdana"/>
          <w:sz w:val="20"/>
          <w:szCs w:val="20"/>
          <w:lang w:val="sl-SI"/>
        </w:rPr>
        <w:t xml:space="preserve"> </w:t>
      </w:r>
      <w:r>
        <w:rPr>
          <w:rFonts w:ascii="Verdana" w:hAnsi="Verdana"/>
          <w:sz w:val="20"/>
          <w:szCs w:val="20"/>
          <w:lang w:val="sl-SI"/>
        </w:rPr>
        <w:t xml:space="preserve">z naročnikom </w:t>
      </w:r>
      <w:r w:rsidRPr="00674474">
        <w:rPr>
          <w:rFonts w:ascii="Verdana" w:hAnsi="Verdana"/>
          <w:sz w:val="20"/>
          <w:szCs w:val="20"/>
          <w:lang w:val="sl-SI"/>
        </w:rPr>
        <w:t>odstopi od pogodbe in razlogi za to niso na naročnikovi strani.</w:t>
      </w:r>
    </w:p>
    <w:p w:rsidR="00C65A75" w:rsidRDefault="00C65A75" w:rsidP="00F770A1">
      <w:pPr>
        <w:pStyle w:val="Odstavekseznama"/>
        <w:widowControl w:val="0"/>
        <w:numPr>
          <w:ilvl w:val="0"/>
          <w:numId w:val="32"/>
        </w:numPr>
        <w:spacing w:after="120" w:line="240" w:lineRule="auto"/>
        <w:contextualSpacing w:val="0"/>
        <w:jc w:val="both"/>
        <w:rPr>
          <w:rFonts w:ascii="Verdana" w:hAnsi="Verdana"/>
          <w:sz w:val="20"/>
          <w:szCs w:val="20"/>
          <w:lang w:val="sl-SI"/>
        </w:rPr>
      </w:pPr>
      <w:r w:rsidRPr="00C65A75">
        <w:rPr>
          <w:rFonts w:ascii="Verdana" w:hAnsi="Verdana"/>
          <w:sz w:val="20"/>
          <w:szCs w:val="20"/>
          <w:lang w:val="sl-SI"/>
        </w:rPr>
        <w:t xml:space="preserve">Naročnik lahko finančno zavarovanje uveljavi brez predhodnega opomina, mora pa izvajalca o tem, da ga je uveljavil, obvestiti elektronsko ali pisno po pošti, najkasneje </w:t>
      </w:r>
      <w:r w:rsidR="00007A5D">
        <w:rPr>
          <w:rFonts w:ascii="Verdana" w:hAnsi="Verdana"/>
          <w:sz w:val="20"/>
          <w:szCs w:val="20"/>
          <w:lang w:val="sl-SI"/>
        </w:rPr>
        <w:t>tri</w:t>
      </w:r>
      <w:r w:rsidRPr="00C65A75">
        <w:rPr>
          <w:rFonts w:ascii="Verdana" w:hAnsi="Verdana"/>
          <w:sz w:val="20"/>
          <w:szCs w:val="20"/>
          <w:lang w:val="sl-SI"/>
        </w:rPr>
        <w:t xml:space="preserve"> dni po dnevu, ko ga je predložil v izplačilo.</w:t>
      </w:r>
    </w:p>
    <w:p w:rsidR="00F770A1" w:rsidRDefault="00F770A1" w:rsidP="00F770A1">
      <w:pPr>
        <w:pStyle w:val="Odstavekseznama"/>
        <w:numPr>
          <w:ilvl w:val="0"/>
          <w:numId w:val="32"/>
        </w:numPr>
        <w:spacing w:after="120" w:line="240" w:lineRule="auto"/>
        <w:ind w:left="714" w:hanging="357"/>
        <w:contextualSpacing w:val="0"/>
        <w:jc w:val="both"/>
        <w:rPr>
          <w:rFonts w:ascii="Verdana" w:hAnsi="Verdana"/>
          <w:sz w:val="20"/>
          <w:szCs w:val="20"/>
          <w:lang w:val="sl-SI"/>
        </w:rPr>
      </w:pPr>
      <w:r w:rsidRPr="00674474">
        <w:rPr>
          <w:rFonts w:ascii="Verdana" w:hAnsi="Verdana"/>
          <w:sz w:val="20"/>
          <w:szCs w:val="20"/>
          <w:lang w:val="sl-SI"/>
        </w:rPr>
        <w:t>Če naročnikova škoda presega znesek finančnega zavarovanja, lahko naročnik zahteva razliko povrnitve nastale škode od izvajalca v celoti.</w:t>
      </w:r>
    </w:p>
    <w:p w:rsidR="0013138A" w:rsidRPr="00F770A1" w:rsidRDefault="0013138A" w:rsidP="0013138A">
      <w:pPr>
        <w:pStyle w:val="Odstavekseznama"/>
        <w:spacing w:after="120" w:line="240" w:lineRule="auto"/>
        <w:ind w:left="714"/>
        <w:contextualSpacing w:val="0"/>
        <w:jc w:val="both"/>
        <w:rPr>
          <w:rFonts w:ascii="Verdana" w:hAnsi="Verdana"/>
          <w:sz w:val="20"/>
          <w:szCs w:val="20"/>
          <w:lang w:val="sl-SI"/>
        </w:rPr>
      </w:pPr>
    </w:p>
    <w:p w:rsidR="000D5380" w:rsidRPr="00AA0742" w:rsidRDefault="0013138A"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000D5380"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FINANČNO ZAVAROVANJE ZA ODPRAVO NAPAK V GARANCIJSKEM ROKU</w:t>
      </w:r>
    </w:p>
    <w:p w:rsidR="000D5380" w:rsidRPr="00D34477" w:rsidRDefault="009162E9" w:rsidP="00B83186">
      <w:pPr>
        <w:widowControl w:val="0"/>
        <w:numPr>
          <w:ilvl w:val="2"/>
          <w:numId w:val="21"/>
        </w:numPr>
        <w:spacing w:before="120" w:after="120" w:line="240" w:lineRule="auto"/>
        <w:jc w:val="both"/>
        <w:rPr>
          <w:rFonts w:ascii="Verdana" w:hAnsi="Verdana"/>
          <w:sz w:val="20"/>
          <w:szCs w:val="20"/>
          <w:lang w:val="sl-SI"/>
        </w:rPr>
      </w:pPr>
      <w:r>
        <w:rPr>
          <w:rFonts w:ascii="Verdana" w:hAnsi="Verdana"/>
          <w:sz w:val="20"/>
          <w:szCs w:val="20"/>
          <w:lang w:val="sl-SI"/>
        </w:rPr>
        <w:t xml:space="preserve">S to </w:t>
      </w:r>
      <w:r w:rsidR="000D5380" w:rsidRPr="00D34477">
        <w:rPr>
          <w:rFonts w:ascii="Verdana" w:hAnsi="Verdana"/>
          <w:sz w:val="20"/>
          <w:szCs w:val="20"/>
          <w:lang w:val="sl-SI"/>
        </w:rPr>
        <w:t xml:space="preserve">pogodbo </w:t>
      </w:r>
      <w:r>
        <w:rPr>
          <w:rFonts w:ascii="Verdana" w:hAnsi="Verdana"/>
          <w:sz w:val="20"/>
          <w:szCs w:val="20"/>
          <w:lang w:val="sl-SI"/>
        </w:rPr>
        <w:t xml:space="preserve">je </w:t>
      </w:r>
      <w:r w:rsidR="000D5380" w:rsidRPr="00D34477">
        <w:rPr>
          <w:rFonts w:ascii="Verdana" w:hAnsi="Verdana"/>
          <w:sz w:val="20"/>
          <w:szCs w:val="20"/>
          <w:lang w:val="sl-SI"/>
        </w:rPr>
        <w:t xml:space="preserve">dogovorjeno zavarovanje za odpravo napak v garancijskem roku, </w:t>
      </w:r>
      <w:r>
        <w:rPr>
          <w:rFonts w:ascii="Verdana" w:hAnsi="Verdana"/>
          <w:sz w:val="20"/>
          <w:szCs w:val="20"/>
          <w:lang w:val="sl-SI"/>
        </w:rPr>
        <w:t xml:space="preserve">ki ga </w:t>
      </w:r>
      <w:r w:rsidR="000D5380" w:rsidRPr="00D34477">
        <w:rPr>
          <w:rFonts w:ascii="Verdana" w:hAnsi="Verdana"/>
          <w:sz w:val="20"/>
          <w:szCs w:val="20"/>
          <w:lang w:val="sl-SI"/>
        </w:rPr>
        <w:t xml:space="preserve">mora </w:t>
      </w:r>
      <w:r w:rsidR="000D5380">
        <w:rPr>
          <w:rFonts w:ascii="Verdana" w:hAnsi="Verdana"/>
          <w:sz w:val="20"/>
          <w:szCs w:val="20"/>
          <w:lang w:val="sl-SI"/>
        </w:rPr>
        <w:t>izvajalec</w:t>
      </w:r>
      <w:r w:rsidR="000D5380" w:rsidRPr="00D34477">
        <w:rPr>
          <w:rFonts w:ascii="Verdana" w:hAnsi="Verdana"/>
          <w:sz w:val="20"/>
          <w:szCs w:val="20"/>
          <w:lang w:val="sl-SI"/>
        </w:rPr>
        <w:t xml:space="preserve"> ob predaji blaga v prevzem, kot pogoj za pravilno dobavo naročniku izročiti</w:t>
      </w:r>
      <w:r>
        <w:rPr>
          <w:rFonts w:ascii="Verdana" w:hAnsi="Verdana"/>
          <w:sz w:val="20"/>
          <w:szCs w:val="20"/>
          <w:lang w:val="sl-SI"/>
        </w:rPr>
        <w:t xml:space="preserve"> naročniku</w:t>
      </w:r>
      <w:r w:rsidR="001320EC" w:rsidRPr="001320EC">
        <w:rPr>
          <w:rFonts w:ascii="Verdana" w:hAnsi="Verdana"/>
          <w:sz w:val="20"/>
          <w:szCs w:val="20"/>
          <w:lang w:val="sl-SI"/>
        </w:rPr>
        <w:t xml:space="preserve"> </w:t>
      </w:r>
      <w:r w:rsidR="000D5380" w:rsidRPr="00D34477">
        <w:rPr>
          <w:rFonts w:ascii="Verdana" w:hAnsi="Verdana"/>
          <w:sz w:val="20"/>
          <w:szCs w:val="20"/>
          <w:lang w:val="sl-SI"/>
        </w:rPr>
        <w:t>v zahtevani obliki, v višini in z veljavnostjo, kot je določeno v pogodbi</w:t>
      </w:r>
      <w:r>
        <w:rPr>
          <w:rFonts w:ascii="Verdana" w:hAnsi="Verdana"/>
          <w:sz w:val="20"/>
          <w:szCs w:val="20"/>
          <w:lang w:val="sl-SI"/>
        </w:rPr>
        <w:t>. Naročnik</w:t>
      </w:r>
      <w:r w:rsidR="000D5380" w:rsidRPr="00D34477">
        <w:rPr>
          <w:rFonts w:ascii="Verdana" w:hAnsi="Verdana"/>
          <w:sz w:val="20"/>
          <w:szCs w:val="20"/>
          <w:lang w:val="sl-SI"/>
        </w:rPr>
        <w:t xml:space="preserve"> ga lahko unovči </w:t>
      </w:r>
      <w:r w:rsidR="00C65A75">
        <w:rPr>
          <w:rFonts w:ascii="Verdana" w:hAnsi="Verdana"/>
          <w:sz w:val="20"/>
          <w:szCs w:val="20"/>
          <w:lang w:val="sl-SI"/>
        </w:rPr>
        <w:t>v naslednjih primerih</w:t>
      </w:r>
      <w:r w:rsidR="000D5380" w:rsidRPr="00D34477">
        <w:rPr>
          <w:rFonts w:ascii="Verdana" w:hAnsi="Verdana"/>
          <w:sz w:val="20"/>
          <w:szCs w:val="20"/>
          <w:lang w:val="sl-SI"/>
        </w:rPr>
        <w:t>:</w:t>
      </w:r>
    </w:p>
    <w:p w:rsidR="000D5380" w:rsidRPr="00D34477" w:rsidRDefault="000D5380" w:rsidP="00B83186">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0001474F">
        <w:rPr>
          <w:rFonts w:ascii="Verdana" w:hAnsi="Verdana"/>
          <w:sz w:val="20"/>
          <w:szCs w:val="20"/>
          <w:lang w:val="sl-SI"/>
        </w:rPr>
        <w:t xml:space="preserve"> v času garancije ne izvaja</w:t>
      </w:r>
      <w:r w:rsidRPr="00D34477">
        <w:rPr>
          <w:rFonts w:ascii="Verdana" w:hAnsi="Verdana"/>
          <w:sz w:val="20"/>
          <w:szCs w:val="20"/>
          <w:lang w:val="sl-SI"/>
        </w:rPr>
        <w:t xml:space="preserve"> garancijskih obveznosti na način, opredeljen v tej pogodbi;</w:t>
      </w:r>
    </w:p>
    <w:p w:rsidR="000D5380" w:rsidRPr="00D34477" w:rsidRDefault="000D5380" w:rsidP="00B83186">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objavi nesolventnost, prisilno poravnavo ali stečaj.</w:t>
      </w:r>
    </w:p>
    <w:p w:rsidR="000D5380" w:rsidRDefault="000D5380" w:rsidP="00B83186">
      <w:pPr>
        <w:widowControl w:val="0"/>
        <w:numPr>
          <w:ilvl w:val="0"/>
          <w:numId w:val="33"/>
        </w:numPr>
        <w:spacing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V času trajanja garancijske dobe bo </w:t>
      </w:r>
      <w:r>
        <w:rPr>
          <w:rFonts w:ascii="Verdana" w:hAnsi="Verdana"/>
          <w:sz w:val="20"/>
          <w:szCs w:val="20"/>
          <w:lang w:val="sl-SI"/>
        </w:rPr>
        <w:t>izvajalec</w:t>
      </w:r>
      <w:r w:rsidRPr="00D34477">
        <w:rPr>
          <w:rFonts w:ascii="Verdana" w:hAnsi="Verdana"/>
          <w:sz w:val="20"/>
          <w:szCs w:val="20"/>
          <w:lang w:val="sl-SI"/>
        </w:rPr>
        <w:t xml:space="preserve"> odpravil vse morebitne napake in nepravilnosti, ki bodo zaznane in bodo predstavljale razliko med dejanskim delovanjem in zahtevo iz specifikacij.</w:t>
      </w:r>
    </w:p>
    <w:p w:rsidR="0013138A" w:rsidRDefault="00C65A75" w:rsidP="0013138A">
      <w:pPr>
        <w:pStyle w:val="Odstavekseznama"/>
        <w:widowControl w:val="0"/>
        <w:numPr>
          <w:ilvl w:val="0"/>
          <w:numId w:val="33"/>
        </w:numPr>
        <w:spacing w:after="120" w:line="240" w:lineRule="auto"/>
        <w:ind w:left="714" w:hanging="357"/>
        <w:jc w:val="both"/>
        <w:rPr>
          <w:rFonts w:ascii="Verdana" w:hAnsi="Verdana"/>
          <w:sz w:val="20"/>
          <w:szCs w:val="20"/>
          <w:lang w:val="sl-SI"/>
        </w:rPr>
      </w:pPr>
      <w:r w:rsidRPr="00C65A75">
        <w:rPr>
          <w:rFonts w:ascii="Verdana" w:hAnsi="Verdana"/>
          <w:sz w:val="20"/>
          <w:szCs w:val="20"/>
          <w:lang w:val="sl-SI"/>
        </w:rPr>
        <w:t>Naročnik lahko finančno zavarovanje uveljavi brez predhodnega opomina, mora pa izvajalca o tem, da ga je uveljavil, obvestiti elektronsko ali pisno po pošti, naj</w:t>
      </w:r>
      <w:r w:rsidR="001320EC">
        <w:rPr>
          <w:rFonts w:ascii="Verdana" w:hAnsi="Verdana"/>
          <w:sz w:val="20"/>
          <w:szCs w:val="20"/>
          <w:lang w:val="sl-SI"/>
        </w:rPr>
        <w:t>kasneje tri</w:t>
      </w:r>
      <w:r w:rsidRPr="00C65A75">
        <w:rPr>
          <w:rFonts w:ascii="Verdana" w:hAnsi="Verdana"/>
          <w:sz w:val="20"/>
          <w:szCs w:val="20"/>
          <w:lang w:val="sl-SI"/>
        </w:rPr>
        <w:t xml:space="preserve"> dni po dnevu, ko ga je predložil v izplačilo.</w:t>
      </w:r>
    </w:p>
    <w:p w:rsidR="0013138A" w:rsidRDefault="0013138A" w:rsidP="0013138A">
      <w:pPr>
        <w:pStyle w:val="Odstavekseznama"/>
        <w:widowControl w:val="0"/>
        <w:spacing w:after="120" w:line="240" w:lineRule="auto"/>
        <w:ind w:left="714"/>
        <w:jc w:val="both"/>
        <w:rPr>
          <w:rFonts w:ascii="Verdana" w:hAnsi="Verdana"/>
          <w:sz w:val="20"/>
          <w:szCs w:val="20"/>
          <w:lang w:val="sl-SI"/>
        </w:rPr>
      </w:pPr>
    </w:p>
    <w:p w:rsidR="000D5380" w:rsidRPr="00D34477" w:rsidRDefault="0013138A"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000D5380"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OSTALE OBVEZNOSTI POGODBENIH STRANK</w:t>
      </w:r>
    </w:p>
    <w:p w:rsidR="000D5380" w:rsidRPr="00D34477" w:rsidRDefault="000D5380" w:rsidP="00B83186">
      <w:pPr>
        <w:widowControl w:val="0"/>
        <w:numPr>
          <w:ilvl w:val="0"/>
          <w:numId w:val="26"/>
        </w:numPr>
        <w:spacing w:before="120"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Pravice na produktih, ki niso last </w:t>
      </w:r>
      <w:r>
        <w:rPr>
          <w:rFonts w:ascii="Verdana" w:hAnsi="Verdana"/>
          <w:sz w:val="20"/>
          <w:szCs w:val="20"/>
          <w:lang w:val="sl-SI"/>
        </w:rPr>
        <w:t>izvajalc</w:t>
      </w:r>
      <w:r w:rsidRPr="00D34477">
        <w:rPr>
          <w:rFonts w:ascii="Verdana" w:hAnsi="Verdana"/>
          <w:sz w:val="20"/>
          <w:szCs w:val="20"/>
          <w:lang w:val="sl-SI"/>
        </w:rPr>
        <w:t xml:space="preserve">a, se pa uporabljajo v okviru tega posla, </w:t>
      </w:r>
      <w:r>
        <w:rPr>
          <w:rFonts w:ascii="Verdana" w:hAnsi="Verdana"/>
          <w:sz w:val="20"/>
          <w:szCs w:val="20"/>
          <w:lang w:val="sl-SI"/>
        </w:rPr>
        <w:t>izvajalec</w:t>
      </w:r>
      <w:r w:rsidRPr="00D34477">
        <w:rPr>
          <w:rFonts w:ascii="Verdana" w:hAnsi="Verdana"/>
          <w:sz w:val="20"/>
          <w:szCs w:val="20"/>
          <w:lang w:val="sl-SI"/>
        </w:rPr>
        <w:t xml:space="preserve"> prenese na naročnika v obsegu, v kakršnem jih je sam pridobil.</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Nična je pogodba, pri kateri kdo v imenu ali na račun druge pogodbene stranke, predstavniku ali posredniku organa ali organizacije iz javnega sektorja obljubi, ponudi ali da kakšno nedovoljeno korist za:</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pridobitev posla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sklenitev posla pod ugodnejšimi pogoji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opustitev dolžnega nadzora nad izvajanjem pogodbenih obveznosti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lastRenderedPageBreak/>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urejanje medsebojnih obveznosti in pravic, ki niso izrecno dogovorjene s to pogodbo, se uporabljajo določila Obligacijskega zakonika in drugi predpisi, ki urejajo pogodbene odnose.</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0D5380"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dveh </w:t>
      </w:r>
      <w:r w:rsidRPr="00D34477">
        <w:rPr>
          <w:rFonts w:ascii="Verdana" w:hAnsi="Verdana"/>
          <w:sz w:val="20"/>
          <w:szCs w:val="20"/>
          <w:lang w:val="sl-SI"/>
        </w:rPr>
        <w:t>izvodih, od katerih prejme vs</w:t>
      </w:r>
      <w:r>
        <w:rPr>
          <w:rFonts w:ascii="Verdana" w:hAnsi="Verdana"/>
          <w:sz w:val="20"/>
          <w:szCs w:val="20"/>
          <w:lang w:val="sl-SI"/>
        </w:rPr>
        <w:t xml:space="preserve">aka pogodbena stranka po en </w:t>
      </w:r>
      <w:r w:rsidRPr="00D34477">
        <w:rPr>
          <w:rFonts w:ascii="Verdana" w:hAnsi="Verdana"/>
          <w:sz w:val="20"/>
          <w:szCs w:val="20"/>
          <w:lang w:val="sl-SI"/>
        </w:rPr>
        <w:t>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15"/>
        <w:gridCol w:w="4881"/>
      </w:tblGrid>
      <w:tr w:rsidR="00E932AD" w:rsidRPr="00523F86" w:rsidTr="00593CB4">
        <w:trPr>
          <w:trHeight w:val="20"/>
          <w:jc w:val="center"/>
        </w:trPr>
        <w:tc>
          <w:tcPr>
            <w:tcW w:w="4815"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Začetek veljavnosti</w:t>
            </w:r>
          </w:p>
        </w:tc>
        <w:tc>
          <w:tcPr>
            <w:tcW w:w="4881"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Konec veljavnosti</w:t>
            </w:r>
          </w:p>
        </w:tc>
      </w:tr>
      <w:tr w:rsidR="00E932AD" w:rsidRPr="00523F86" w:rsidTr="00593CB4">
        <w:trPr>
          <w:trHeight w:val="20"/>
          <w:jc w:val="center"/>
        </w:trPr>
        <w:tc>
          <w:tcPr>
            <w:tcW w:w="4815" w:type="dxa"/>
            <w:tcBorders>
              <w:bottom w:val="single" w:sz="4" w:space="0" w:color="auto"/>
            </w:tcBorders>
            <w:shd w:val="clear" w:color="auto" w:fill="FADC8C"/>
            <w:vAlign w:val="center"/>
          </w:tcPr>
          <w:p w:rsidR="00E932AD" w:rsidRPr="00523F86" w:rsidRDefault="00E932AD" w:rsidP="00B83186">
            <w:pPr>
              <w:widowControl w:val="0"/>
              <w:spacing w:after="0" w:line="240" w:lineRule="auto"/>
              <w:jc w:val="both"/>
              <w:rPr>
                <w:rFonts w:ascii="Verdana" w:hAnsi="Verdana"/>
                <w:sz w:val="20"/>
                <w:szCs w:val="20"/>
                <w:lang w:val="sl-SI"/>
              </w:rPr>
            </w:pPr>
            <w:r w:rsidRPr="00523F86">
              <w:rPr>
                <w:rFonts w:ascii="Verdana" w:hAnsi="Verdana"/>
                <w:sz w:val="20"/>
                <w:szCs w:val="20"/>
                <w:lang w:val="sl-SI"/>
              </w:rPr>
              <w:t>Z dnem podpisa zadnje od pogodbenih strank.</w:t>
            </w:r>
          </w:p>
        </w:tc>
        <w:tc>
          <w:tcPr>
            <w:tcW w:w="4881" w:type="dxa"/>
            <w:tcBorders>
              <w:bottom w:val="single" w:sz="4" w:space="0" w:color="auto"/>
            </w:tcBorders>
            <w:shd w:val="clear" w:color="auto" w:fill="FADC8C"/>
            <w:vAlign w:val="center"/>
          </w:tcPr>
          <w:p w:rsidR="00E932AD" w:rsidRPr="00523F86" w:rsidRDefault="00B979AB" w:rsidP="00B979AB">
            <w:pPr>
              <w:spacing w:after="0" w:line="240" w:lineRule="auto"/>
              <w:jc w:val="both"/>
              <w:rPr>
                <w:rFonts w:ascii="Verdana" w:hAnsi="Verdana"/>
                <w:sz w:val="20"/>
                <w:szCs w:val="20"/>
                <w:lang w:val="sl-SI"/>
              </w:rPr>
            </w:pPr>
            <w:r>
              <w:rPr>
                <w:rFonts w:ascii="Verdana" w:hAnsi="Verdana"/>
                <w:sz w:val="20"/>
                <w:szCs w:val="20"/>
                <w:lang w:val="sl-SI"/>
              </w:rPr>
              <w:t>Z dnem izpolnitve vseh pogodbenih obveznosti</w:t>
            </w:r>
          </w:p>
        </w:tc>
      </w:tr>
      <w:tr w:rsidR="00E932AD" w:rsidRPr="00523F86" w:rsidTr="00593CB4">
        <w:trPr>
          <w:trHeight w:val="20"/>
          <w:jc w:val="center"/>
        </w:trPr>
        <w:tc>
          <w:tcPr>
            <w:tcW w:w="9696" w:type="dxa"/>
            <w:gridSpan w:val="2"/>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sz w:val="20"/>
                <w:szCs w:val="20"/>
                <w:lang w:val="sl-SI"/>
              </w:rPr>
            </w:pPr>
            <w:r>
              <w:rPr>
                <w:rFonts w:ascii="Verdana" w:hAnsi="Verdana"/>
                <w:b/>
                <w:sz w:val="20"/>
                <w:szCs w:val="20"/>
                <w:lang w:val="sl-SI"/>
              </w:rPr>
              <w:t>Predčasna odpoved pogodbe</w:t>
            </w:r>
          </w:p>
        </w:tc>
      </w:tr>
      <w:tr w:rsidR="00E932AD" w:rsidRPr="00523F86" w:rsidTr="00593CB4">
        <w:trPr>
          <w:trHeight w:val="20"/>
          <w:jc w:val="center"/>
        </w:trPr>
        <w:tc>
          <w:tcPr>
            <w:tcW w:w="4815"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Razlogi</w:t>
            </w:r>
          </w:p>
        </w:tc>
        <w:tc>
          <w:tcPr>
            <w:tcW w:w="4881"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Pr>
                <w:rFonts w:ascii="Verdana" w:hAnsi="Verdana"/>
                <w:b/>
                <w:sz w:val="20"/>
                <w:szCs w:val="20"/>
                <w:lang w:val="sl-SI"/>
              </w:rPr>
              <w:t>Odpoved velja</w:t>
            </w:r>
          </w:p>
        </w:tc>
      </w:tr>
      <w:tr w:rsidR="00E932AD" w:rsidRPr="00523F86" w:rsidTr="00593CB4">
        <w:trPr>
          <w:trHeight w:val="20"/>
          <w:jc w:val="center"/>
        </w:trPr>
        <w:tc>
          <w:tcPr>
            <w:tcW w:w="4815" w:type="dxa"/>
            <w:shd w:val="clear" w:color="auto" w:fill="FADC8C"/>
            <w:vAlign w:val="center"/>
          </w:tcPr>
          <w:p w:rsidR="00E932AD" w:rsidRPr="00523F86" w:rsidRDefault="00E932AD" w:rsidP="00B83186">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Naročnik uveljavi</w:t>
            </w:r>
            <w:r w:rsidRPr="00523F86">
              <w:rPr>
                <w:rFonts w:ascii="Verdana" w:hAnsi="Verdana"/>
                <w:sz w:val="20"/>
                <w:szCs w:val="20"/>
                <w:lang w:val="sl-SI"/>
              </w:rPr>
              <w:t xml:space="preserve"> finančno zavarovanje za dobro izvedbo pogodbenih obveznosti.</w:t>
            </w:r>
          </w:p>
        </w:tc>
        <w:tc>
          <w:tcPr>
            <w:tcW w:w="4881" w:type="dxa"/>
            <w:shd w:val="clear" w:color="auto" w:fill="FADC8C"/>
            <w:vAlign w:val="center"/>
          </w:tcPr>
          <w:p w:rsidR="00E932AD" w:rsidRPr="00523F86" w:rsidRDefault="00E932AD" w:rsidP="00B83186">
            <w:pPr>
              <w:widowControl w:val="0"/>
              <w:numPr>
                <w:ilvl w:val="0"/>
                <w:numId w:val="5"/>
              </w:numPr>
              <w:spacing w:after="0" w:line="240" w:lineRule="auto"/>
              <w:jc w:val="both"/>
              <w:rPr>
                <w:rFonts w:ascii="Verdana" w:hAnsi="Verdana"/>
                <w:sz w:val="20"/>
                <w:szCs w:val="20"/>
                <w:lang w:val="sl-SI"/>
              </w:rPr>
            </w:pPr>
            <w:r w:rsidRPr="00523F86">
              <w:rPr>
                <w:rFonts w:ascii="Verdana" w:hAnsi="Verdana"/>
                <w:sz w:val="20"/>
                <w:szCs w:val="20"/>
                <w:lang w:val="sl-SI"/>
              </w:rPr>
              <w:t>Z dnem unovčenja finančnega zavarovanja.</w:t>
            </w: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523F86">
              <w:rPr>
                <w:rFonts w:ascii="Verdana" w:hAnsi="Verdana"/>
                <w:sz w:val="20"/>
                <w:szCs w:val="20"/>
                <w:lang w:val="sl-SI"/>
              </w:rPr>
              <w:t xml:space="preserve">Neutemeljena zavrnitev naročila s strani </w:t>
            </w:r>
            <w:r>
              <w:rPr>
                <w:rFonts w:ascii="Verdana" w:hAnsi="Verdana"/>
                <w:sz w:val="20"/>
                <w:szCs w:val="20"/>
                <w:lang w:val="sl-SI"/>
              </w:rPr>
              <w:t>izvajalca</w:t>
            </w:r>
            <w:r w:rsidRPr="00523F86">
              <w:rPr>
                <w:rFonts w:ascii="Verdana" w:hAnsi="Verdana"/>
                <w:sz w:val="20"/>
                <w:szCs w:val="20"/>
                <w:lang w:val="sl-SI"/>
              </w:rPr>
              <w:t xml:space="preserve">, odstopanje od naročenega načina </w:t>
            </w:r>
            <w:r>
              <w:rPr>
                <w:rFonts w:ascii="Verdana" w:hAnsi="Verdana"/>
                <w:sz w:val="20"/>
                <w:szCs w:val="20"/>
                <w:lang w:val="sl-SI"/>
              </w:rPr>
              <w:t>dobave</w:t>
            </w:r>
            <w:r w:rsidRPr="00523F86">
              <w:rPr>
                <w:rFonts w:ascii="Verdana" w:hAnsi="Verdana"/>
                <w:sz w:val="20"/>
                <w:szCs w:val="20"/>
                <w:lang w:val="sl-SI"/>
              </w:rPr>
              <w:t xml:space="preserve"> ali nekvalitetn</w:t>
            </w:r>
            <w:r>
              <w:rPr>
                <w:rFonts w:ascii="Verdana" w:hAnsi="Verdana"/>
                <w:sz w:val="20"/>
                <w:szCs w:val="20"/>
                <w:lang w:val="sl-SI"/>
              </w:rPr>
              <w:t>o oziroma nepravilno opravljena</w:t>
            </w:r>
            <w:r w:rsidRPr="00523F86">
              <w:rPr>
                <w:rFonts w:ascii="Verdana" w:hAnsi="Verdana"/>
                <w:sz w:val="20"/>
                <w:szCs w:val="20"/>
                <w:lang w:val="sl-SI"/>
              </w:rPr>
              <w:t xml:space="preserve"> </w:t>
            </w:r>
            <w:r>
              <w:rPr>
                <w:rFonts w:ascii="Verdana" w:hAnsi="Verdana"/>
                <w:sz w:val="20"/>
                <w:szCs w:val="20"/>
                <w:lang w:val="sl-SI"/>
              </w:rPr>
              <w:t>dobava</w:t>
            </w:r>
            <w:r w:rsidRPr="00523F86">
              <w:rPr>
                <w:rFonts w:ascii="Verdana" w:hAnsi="Verdana"/>
                <w:sz w:val="20"/>
                <w:szCs w:val="20"/>
                <w:lang w:val="sl-SI"/>
              </w:rPr>
              <w:t>.</w:t>
            </w:r>
          </w:p>
        </w:tc>
        <w:tc>
          <w:tcPr>
            <w:tcW w:w="4881" w:type="dxa"/>
            <w:vMerge w:val="restart"/>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r w:rsidRPr="00523F86">
              <w:rPr>
                <w:rFonts w:ascii="Verdana" w:hAnsi="Verdana"/>
                <w:sz w:val="20"/>
                <w:szCs w:val="20"/>
                <w:lang w:val="sl-SI"/>
              </w:rPr>
              <w:t>Ad 2, 3, 4</w:t>
            </w:r>
            <w:r>
              <w:rPr>
                <w:rFonts w:ascii="Verdana" w:hAnsi="Verdana"/>
                <w:sz w:val="20"/>
                <w:szCs w:val="20"/>
                <w:lang w:val="sl-SI"/>
              </w:rPr>
              <w:t>, 5, 6, 7</w:t>
            </w:r>
            <w:r w:rsidRPr="00523F86">
              <w:rPr>
                <w:rFonts w:ascii="Verdana" w:hAnsi="Verdana"/>
                <w:sz w:val="20"/>
                <w:szCs w:val="20"/>
                <w:lang w:val="sl-SI"/>
              </w:rPr>
              <w:t xml:space="preserve">) Z dnem, ko </w:t>
            </w:r>
            <w:r>
              <w:rPr>
                <w:rFonts w:ascii="Verdana" w:hAnsi="Verdana"/>
                <w:sz w:val="20"/>
                <w:szCs w:val="20"/>
                <w:lang w:val="sl-SI"/>
              </w:rPr>
              <w:t>izvajalec</w:t>
            </w:r>
            <w:r w:rsidRPr="00523F86">
              <w:rPr>
                <w:rFonts w:ascii="Verdana" w:hAnsi="Verdana"/>
                <w:sz w:val="20"/>
                <w:szCs w:val="20"/>
                <w:lang w:val="sl-SI"/>
              </w:rPr>
              <w:t xml:space="preserve"> prejme obvestilo o odpovedi pogodbe.</w:t>
            </w:r>
          </w:p>
        </w:tc>
      </w:tr>
      <w:tr w:rsidR="00A7714A" w:rsidRPr="00523F86" w:rsidTr="00593CB4">
        <w:trPr>
          <w:trHeight w:val="62"/>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833688">
              <w:rPr>
                <w:rFonts w:ascii="Verdana" w:hAnsi="Verdana"/>
                <w:sz w:val="20"/>
                <w:szCs w:val="20"/>
                <w:lang w:val="sl-SI"/>
              </w:rPr>
              <w:t xml:space="preserve">Zamuda </w:t>
            </w:r>
            <w:r>
              <w:rPr>
                <w:rFonts w:ascii="Verdana" w:hAnsi="Verdana"/>
                <w:sz w:val="20"/>
                <w:szCs w:val="20"/>
                <w:lang w:val="sl-SI"/>
              </w:rPr>
              <w:t>izvajalca</w:t>
            </w:r>
            <w:r w:rsidRPr="00833688">
              <w:rPr>
                <w:rFonts w:ascii="Verdana" w:hAnsi="Verdana"/>
                <w:sz w:val="20"/>
                <w:szCs w:val="20"/>
                <w:lang w:val="sl-SI"/>
              </w:rPr>
              <w:t xml:space="preserve"> ali napake </w:t>
            </w:r>
            <w:r>
              <w:rPr>
                <w:rFonts w:ascii="Verdana" w:hAnsi="Verdana"/>
                <w:sz w:val="20"/>
                <w:szCs w:val="20"/>
                <w:lang w:val="sl-SI"/>
              </w:rPr>
              <w:t>pri dobavi</w:t>
            </w:r>
            <w:r w:rsidRPr="00833688">
              <w:rPr>
                <w:rFonts w:ascii="Verdana" w:hAnsi="Verdana"/>
                <w:sz w:val="20"/>
                <w:szCs w:val="20"/>
                <w:lang w:val="sl-SI"/>
              </w:rPr>
              <w:t>, ki bistveno zmanjšajo pomen posla.</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833688" w:rsidRDefault="00A7714A" w:rsidP="00B83186">
            <w:pPr>
              <w:widowControl w:val="0"/>
              <w:numPr>
                <w:ilvl w:val="0"/>
                <w:numId w:val="4"/>
              </w:numPr>
              <w:spacing w:after="0" w:line="240" w:lineRule="auto"/>
              <w:jc w:val="both"/>
              <w:rPr>
                <w:rFonts w:ascii="Verdana" w:hAnsi="Verdana"/>
                <w:sz w:val="20"/>
                <w:szCs w:val="20"/>
                <w:lang w:val="sl-SI"/>
              </w:rPr>
            </w:pPr>
            <w:r w:rsidRPr="00D920EB">
              <w:rPr>
                <w:rFonts w:ascii="Verdana" w:hAnsi="Verdana"/>
                <w:sz w:val="20"/>
                <w:szCs w:val="20"/>
                <w:lang w:val="sl-SI"/>
              </w:rPr>
              <w:t xml:space="preserve">Če </w:t>
            </w:r>
            <w:r>
              <w:rPr>
                <w:rFonts w:ascii="Verdana" w:hAnsi="Verdana"/>
                <w:sz w:val="20"/>
                <w:szCs w:val="20"/>
                <w:lang w:val="sl-SI"/>
              </w:rPr>
              <w:t xml:space="preserve">izvajalec </w:t>
            </w:r>
            <w:r w:rsidRPr="00D920EB">
              <w:rPr>
                <w:rFonts w:ascii="Verdana" w:hAnsi="Verdana"/>
                <w:sz w:val="20"/>
                <w:szCs w:val="20"/>
                <w:lang w:val="sl-SI"/>
              </w:rPr>
              <w:t>dobavi nekvalitetno blago in ga na zahtevo naročnika ne zamenja.</w:t>
            </w:r>
          </w:p>
        </w:tc>
        <w:tc>
          <w:tcPr>
            <w:tcW w:w="4881" w:type="dxa"/>
            <w:vMerge/>
            <w:shd w:val="clear" w:color="auto" w:fill="FADC8C"/>
            <w:vAlign w:val="center"/>
          </w:tcPr>
          <w:p w:rsidR="00A7714A" w:rsidRPr="00523F86" w:rsidRDefault="00A7714A" w:rsidP="00B83186">
            <w:pPr>
              <w:widowControl w:val="0"/>
              <w:numPr>
                <w:ilvl w:val="0"/>
                <w:numId w:val="8"/>
              </w:numPr>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523F86">
              <w:rPr>
                <w:rFonts w:ascii="Verdana" w:hAnsi="Verdana"/>
                <w:sz w:val="20"/>
                <w:szCs w:val="20"/>
                <w:lang w:val="sl-SI"/>
              </w:rPr>
              <w:t>Dosežek maksimalne višine pogodbene kazni.</w:t>
            </w:r>
          </w:p>
        </w:tc>
        <w:tc>
          <w:tcPr>
            <w:tcW w:w="4881" w:type="dxa"/>
            <w:vMerge/>
            <w:shd w:val="clear" w:color="auto" w:fill="FADC8C"/>
            <w:vAlign w:val="center"/>
          </w:tcPr>
          <w:p w:rsidR="00A7714A" w:rsidRPr="00523F86" w:rsidRDefault="00A7714A" w:rsidP="00B83186">
            <w:pPr>
              <w:widowControl w:val="0"/>
              <w:numPr>
                <w:ilvl w:val="0"/>
                <w:numId w:val="8"/>
              </w:numPr>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Č</w:t>
            </w:r>
            <w:r w:rsidRPr="006D3547">
              <w:rPr>
                <w:rFonts w:ascii="Verdana" w:hAnsi="Verdana"/>
                <w:sz w:val="20"/>
                <w:szCs w:val="20"/>
                <w:lang w:val="sl-SI"/>
              </w:rPr>
              <w:t>e je naročnik seznanjen, da je pristojni državni organ ali sodišče s pravnomočno odločitvijo ugotovilo kršitev delovne, okoljske ali socialne zakonodaje s strani izvajalca pogodbe o izvedbi javnega naročila ali njegovega podizvajalca.</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Default="00A7714A" w:rsidP="00B83186">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E932AD" w:rsidRPr="00523F86" w:rsidTr="00593CB4">
        <w:trPr>
          <w:trHeight w:val="20"/>
          <w:jc w:val="center"/>
        </w:trPr>
        <w:tc>
          <w:tcPr>
            <w:tcW w:w="4815" w:type="dxa"/>
            <w:shd w:val="clear" w:color="auto" w:fill="FADC8C"/>
            <w:vAlign w:val="center"/>
          </w:tcPr>
          <w:p w:rsidR="00E932AD" w:rsidRPr="00523F86" w:rsidRDefault="00E932AD" w:rsidP="00B83186">
            <w:pPr>
              <w:widowControl w:val="0"/>
              <w:numPr>
                <w:ilvl w:val="0"/>
                <w:numId w:val="4"/>
              </w:numPr>
              <w:spacing w:after="0" w:line="240" w:lineRule="auto"/>
              <w:jc w:val="both"/>
              <w:rPr>
                <w:rFonts w:ascii="Verdana" w:hAnsi="Verdana"/>
                <w:sz w:val="20"/>
                <w:szCs w:val="20"/>
                <w:lang w:val="sl-SI"/>
              </w:rPr>
            </w:pPr>
            <w:r w:rsidRPr="00523F86">
              <w:rPr>
                <w:rFonts w:ascii="Verdana" w:hAnsi="Verdana"/>
                <w:sz w:val="20"/>
                <w:szCs w:val="20"/>
                <w:lang w:val="sl-SI"/>
              </w:rPr>
              <w:t>Če naročnik za tekoče leto nima zagotovljenih finančnih sredstev.</w:t>
            </w:r>
          </w:p>
        </w:tc>
        <w:tc>
          <w:tcPr>
            <w:tcW w:w="4881" w:type="dxa"/>
            <w:shd w:val="clear" w:color="auto" w:fill="FADC8C"/>
            <w:vAlign w:val="center"/>
          </w:tcPr>
          <w:p w:rsidR="00E932AD" w:rsidRPr="00523F86" w:rsidRDefault="00E932AD" w:rsidP="00A7714A">
            <w:pPr>
              <w:widowControl w:val="0"/>
              <w:numPr>
                <w:ilvl w:val="0"/>
                <w:numId w:val="36"/>
              </w:numPr>
              <w:spacing w:after="0" w:line="240" w:lineRule="auto"/>
              <w:jc w:val="both"/>
              <w:rPr>
                <w:rFonts w:ascii="Verdana" w:hAnsi="Verdana"/>
                <w:sz w:val="20"/>
                <w:szCs w:val="20"/>
                <w:lang w:val="sl-SI"/>
              </w:rPr>
            </w:pPr>
            <w:r w:rsidRPr="00523F86">
              <w:rPr>
                <w:rFonts w:ascii="Verdana" w:hAnsi="Verdana"/>
                <w:sz w:val="20"/>
                <w:szCs w:val="20"/>
                <w:lang w:val="sl-SI"/>
              </w:rPr>
              <w:t>2 meseca od prejema pisnega obvestila</w:t>
            </w:r>
            <w:r w:rsidR="00956B0F">
              <w:rPr>
                <w:rFonts w:ascii="Verdana" w:hAnsi="Verdana"/>
                <w:sz w:val="20"/>
                <w:szCs w:val="20"/>
                <w:lang w:val="sl-SI"/>
              </w:rPr>
              <w:t>.</w:t>
            </w:r>
          </w:p>
        </w:tc>
      </w:tr>
      <w:tr w:rsidR="00242087" w:rsidRPr="00523F86" w:rsidTr="00593CB4">
        <w:trPr>
          <w:trHeight w:val="20"/>
          <w:jc w:val="center"/>
        </w:trPr>
        <w:tc>
          <w:tcPr>
            <w:tcW w:w="4815" w:type="dxa"/>
            <w:shd w:val="clear" w:color="auto" w:fill="FADC8C"/>
            <w:vAlign w:val="center"/>
          </w:tcPr>
          <w:p w:rsidR="00242087" w:rsidRPr="00523F86" w:rsidRDefault="00242087" w:rsidP="00B83186">
            <w:pPr>
              <w:widowControl w:val="0"/>
              <w:numPr>
                <w:ilvl w:val="0"/>
                <w:numId w:val="4"/>
              </w:numPr>
              <w:spacing w:after="0" w:line="240" w:lineRule="auto"/>
              <w:jc w:val="both"/>
              <w:rPr>
                <w:rFonts w:ascii="Verdana" w:hAnsi="Verdana"/>
                <w:sz w:val="20"/>
                <w:szCs w:val="20"/>
                <w:lang w:val="sl-SI"/>
              </w:rPr>
            </w:pPr>
            <w:r w:rsidRPr="00242087">
              <w:rPr>
                <w:rFonts w:ascii="Verdana" w:hAnsi="Verdana"/>
                <w:sz w:val="20"/>
                <w:szCs w:val="20"/>
                <w:lang w:val="sl-SI"/>
              </w:rPr>
              <w:t>Če naročnik ali njegov pooblaščenec izvede novo javno naročilo z istovrstnega področja, ali organ, pooblaščen za izvedbo skupnega javnega naročila za to področje, izvede javni razpis, ki je po veljavni zakonodaji obvezujoč za naročnika.</w:t>
            </w:r>
          </w:p>
        </w:tc>
        <w:tc>
          <w:tcPr>
            <w:tcW w:w="4881" w:type="dxa"/>
            <w:shd w:val="clear" w:color="auto" w:fill="FADC8C"/>
            <w:vAlign w:val="center"/>
          </w:tcPr>
          <w:p w:rsidR="00242087" w:rsidRPr="00523F86" w:rsidRDefault="00242087" w:rsidP="00A7714A">
            <w:pPr>
              <w:widowControl w:val="0"/>
              <w:numPr>
                <w:ilvl w:val="0"/>
                <w:numId w:val="36"/>
              </w:numPr>
              <w:spacing w:after="0" w:line="240" w:lineRule="auto"/>
              <w:jc w:val="both"/>
              <w:rPr>
                <w:rFonts w:ascii="Verdana" w:hAnsi="Verdana"/>
                <w:sz w:val="20"/>
                <w:szCs w:val="20"/>
                <w:lang w:val="sl-SI"/>
              </w:rPr>
            </w:pPr>
            <w:r w:rsidRPr="00242087">
              <w:rPr>
                <w:rFonts w:ascii="Verdana" w:hAnsi="Verdana"/>
                <w:sz w:val="20"/>
                <w:szCs w:val="20"/>
                <w:lang w:val="sl-SI"/>
              </w:rPr>
              <w:t>Z dnem pravnomočnosti novega javnega naročila.</w:t>
            </w:r>
          </w:p>
        </w:tc>
      </w:tr>
      <w:tr w:rsidR="00E932AD" w:rsidRPr="00523F86" w:rsidTr="00593CB4">
        <w:trPr>
          <w:trHeight w:val="20"/>
          <w:jc w:val="center"/>
        </w:trPr>
        <w:tc>
          <w:tcPr>
            <w:tcW w:w="4815" w:type="dxa"/>
            <w:shd w:val="clear" w:color="auto" w:fill="FADC8C"/>
            <w:vAlign w:val="center"/>
          </w:tcPr>
          <w:p w:rsidR="00E932AD" w:rsidRPr="00523F86" w:rsidRDefault="00E932AD" w:rsidP="00B83186">
            <w:pPr>
              <w:widowControl w:val="0"/>
              <w:numPr>
                <w:ilvl w:val="0"/>
                <w:numId w:val="4"/>
              </w:numPr>
              <w:spacing w:after="0" w:line="240" w:lineRule="auto"/>
              <w:jc w:val="both"/>
              <w:rPr>
                <w:rFonts w:ascii="Verdana" w:hAnsi="Verdana"/>
                <w:sz w:val="20"/>
                <w:szCs w:val="20"/>
                <w:lang w:val="sl-SI"/>
              </w:rPr>
            </w:pPr>
            <w:r w:rsidRPr="00E932AD">
              <w:rPr>
                <w:rFonts w:ascii="Verdana" w:hAnsi="Verdana"/>
                <w:sz w:val="20"/>
                <w:szCs w:val="20"/>
                <w:lang w:val="sl-SI"/>
              </w:rPr>
              <w:t>Če naročnik ne poravna zapadlih obveznosti.</w:t>
            </w:r>
          </w:p>
        </w:tc>
        <w:tc>
          <w:tcPr>
            <w:tcW w:w="4881" w:type="dxa"/>
            <w:shd w:val="clear" w:color="auto" w:fill="FADC8C"/>
            <w:vAlign w:val="center"/>
          </w:tcPr>
          <w:p w:rsidR="00E932AD" w:rsidRPr="00523F86" w:rsidRDefault="00E932AD" w:rsidP="00A7714A">
            <w:pPr>
              <w:widowControl w:val="0"/>
              <w:numPr>
                <w:ilvl w:val="0"/>
                <w:numId w:val="36"/>
              </w:numPr>
              <w:spacing w:after="0" w:line="240" w:lineRule="auto"/>
              <w:jc w:val="both"/>
              <w:rPr>
                <w:rFonts w:ascii="Verdana" w:hAnsi="Verdana"/>
                <w:sz w:val="20"/>
                <w:szCs w:val="20"/>
                <w:lang w:val="sl-SI"/>
              </w:rPr>
            </w:pPr>
            <w:r w:rsidRPr="00E932AD">
              <w:rPr>
                <w:rFonts w:ascii="Verdana" w:hAnsi="Verdana"/>
                <w:sz w:val="20"/>
                <w:szCs w:val="20"/>
                <w:lang w:val="sl-SI"/>
              </w:rPr>
              <w:t>Po preteku 30 dni od obvestila naročniku.</w:t>
            </w:r>
          </w:p>
        </w:tc>
      </w:tr>
      <w:tr w:rsidR="00E932AD" w:rsidRPr="00523F86" w:rsidTr="00593CB4">
        <w:trPr>
          <w:trHeight w:val="20"/>
          <w:jc w:val="center"/>
        </w:trPr>
        <w:tc>
          <w:tcPr>
            <w:tcW w:w="4815" w:type="dxa"/>
            <w:shd w:val="clear" w:color="auto" w:fill="FADC8C"/>
            <w:vAlign w:val="center"/>
          </w:tcPr>
          <w:p w:rsidR="00E932AD" w:rsidRPr="00E932AD" w:rsidRDefault="00E932AD" w:rsidP="00B83186">
            <w:pPr>
              <w:pStyle w:val="Odstavekseznama"/>
              <w:widowControl w:val="0"/>
              <w:numPr>
                <w:ilvl w:val="0"/>
                <w:numId w:val="4"/>
              </w:numPr>
              <w:tabs>
                <w:tab w:val="left" w:pos="364"/>
              </w:tabs>
              <w:spacing w:after="0" w:line="240" w:lineRule="auto"/>
              <w:jc w:val="both"/>
              <w:rPr>
                <w:rFonts w:ascii="Verdana" w:hAnsi="Verdana"/>
                <w:sz w:val="20"/>
                <w:szCs w:val="20"/>
                <w:lang w:val="sl-SI"/>
              </w:rPr>
            </w:pPr>
            <w:r>
              <w:rPr>
                <w:rFonts w:ascii="Verdana" w:hAnsi="Verdana"/>
                <w:sz w:val="20"/>
                <w:szCs w:val="20"/>
                <w:lang w:val="sl-SI"/>
              </w:rPr>
              <w:t>Z</w:t>
            </w:r>
            <w:r w:rsidRPr="00E932AD">
              <w:rPr>
                <w:rFonts w:ascii="Verdana" w:hAnsi="Verdana"/>
                <w:sz w:val="20"/>
                <w:szCs w:val="20"/>
                <w:lang w:val="sl-SI"/>
              </w:rPr>
              <w:t xml:space="preserve">aradi kršitev pogodbenih obveznosti s </w:t>
            </w:r>
            <w:r w:rsidRPr="00E932AD">
              <w:rPr>
                <w:rFonts w:ascii="Verdana" w:hAnsi="Verdana"/>
                <w:sz w:val="20"/>
                <w:szCs w:val="20"/>
                <w:lang w:val="sl-SI"/>
              </w:rPr>
              <w:lastRenderedPageBreak/>
              <w:t xml:space="preserve">strani nasprotne stranke, če kršitve </w:t>
            </w:r>
            <w:r>
              <w:rPr>
                <w:rFonts w:ascii="Verdana" w:hAnsi="Verdana"/>
                <w:sz w:val="20"/>
                <w:szCs w:val="20"/>
                <w:lang w:val="sl-SI"/>
              </w:rPr>
              <w:t xml:space="preserve">ne prenehajo po opominu, poslanem pisno ali elektronsko. </w:t>
            </w:r>
            <w:r w:rsidRPr="00E932AD">
              <w:rPr>
                <w:rFonts w:ascii="Verdana" w:hAnsi="Verdana"/>
                <w:sz w:val="20"/>
                <w:szCs w:val="20"/>
                <w:lang w:val="sl-SI"/>
              </w:rPr>
              <w:t>V primeru odstopa sta pogodbeni stranki dolžni poravnati medsebojne obveznosti iz te pogodbe in nastalo škodo.</w:t>
            </w:r>
          </w:p>
        </w:tc>
        <w:tc>
          <w:tcPr>
            <w:tcW w:w="4881" w:type="dxa"/>
            <w:shd w:val="clear" w:color="auto" w:fill="FADC8C"/>
            <w:vAlign w:val="center"/>
          </w:tcPr>
          <w:p w:rsidR="00E932AD" w:rsidRPr="00E932AD" w:rsidRDefault="00E932AD" w:rsidP="00A7714A">
            <w:pPr>
              <w:widowControl w:val="0"/>
              <w:numPr>
                <w:ilvl w:val="0"/>
                <w:numId w:val="36"/>
              </w:numPr>
              <w:tabs>
                <w:tab w:val="left" w:pos="368"/>
              </w:tabs>
              <w:spacing w:after="0" w:line="240" w:lineRule="auto"/>
              <w:jc w:val="both"/>
              <w:rPr>
                <w:rFonts w:ascii="Verdana" w:hAnsi="Verdana"/>
                <w:sz w:val="20"/>
                <w:szCs w:val="20"/>
                <w:lang w:val="sl-SI"/>
              </w:rPr>
            </w:pPr>
            <w:r w:rsidRPr="00E932AD">
              <w:rPr>
                <w:rFonts w:ascii="Verdana" w:hAnsi="Verdana"/>
                <w:sz w:val="20"/>
                <w:szCs w:val="20"/>
                <w:lang w:val="sl-SI"/>
              </w:rPr>
              <w:lastRenderedPageBreak/>
              <w:t xml:space="preserve">Z dnem, ko </w:t>
            </w:r>
            <w:r>
              <w:rPr>
                <w:rFonts w:ascii="Verdana" w:hAnsi="Verdana"/>
                <w:sz w:val="20"/>
                <w:szCs w:val="20"/>
                <w:lang w:val="sl-SI"/>
              </w:rPr>
              <w:t>nasprotna stranka</w:t>
            </w:r>
            <w:r w:rsidRPr="00E932AD">
              <w:rPr>
                <w:rFonts w:ascii="Verdana" w:hAnsi="Verdana"/>
                <w:sz w:val="20"/>
                <w:szCs w:val="20"/>
                <w:lang w:val="sl-SI"/>
              </w:rPr>
              <w:t xml:space="preserve"> prejme </w:t>
            </w:r>
            <w:r w:rsidRPr="00E932AD">
              <w:rPr>
                <w:rFonts w:ascii="Verdana" w:hAnsi="Verdana"/>
                <w:sz w:val="20"/>
                <w:szCs w:val="20"/>
                <w:lang w:val="sl-SI"/>
              </w:rPr>
              <w:lastRenderedPageBreak/>
              <w:t>obvestilo o odpovedi pogodbe.</w:t>
            </w:r>
          </w:p>
        </w:tc>
      </w:tr>
      <w:tr w:rsidR="008B023A" w:rsidRPr="00523F86" w:rsidTr="00593CB4">
        <w:trPr>
          <w:trHeight w:val="20"/>
          <w:jc w:val="center"/>
        </w:trPr>
        <w:tc>
          <w:tcPr>
            <w:tcW w:w="4815" w:type="dxa"/>
            <w:shd w:val="clear" w:color="auto" w:fill="FADC8C"/>
            <w:vAlign w:val="center"/>
          </w:tcPr>
          <w:p w:rsidR="008B023A" w:rsidRDefault="008B023A" w:rsidP="00B83186">
            <w:pPr>
              <w:pStyle w:val="Odstavekseznama"/>
              <w:widowControl w:val="0"/>
              <w:numPr>
                <w:ilvl w:val="0"/>
                <w:numId w:val="4"/>
              </w:numPr>
              <w:tabs>
                <w:tab w:val="left" w:pos="364"/>
              </w:tabs>
              <w:spacing w:after="0" w:line="240" w:lineRule="auto"/>
              <w:jc w:val="both"/>
              <w:rPr>
                <w:rFonts w:ascii="Verdana" w:hAnsi="Verdana"/>
                <w:sz w:val="20"/>
                <w:szCs w:val="20"/>
                <w:lang w:val="sl-SI"/>
              </w:rPr>
            </w:pPr>
            <w:r w:rsidRPr="008B023A">
              <w:rPr>
                <w:rFonts w:ascii="Verdana" w:hAnsi="Verdana"/>
                <w:sz w:val="20"/>
                <w:szCs w:val="20"/>
                <w:lang w:val="sl-SI"/>
              </w:rPr>
              <w:lastRenderedPageBreak/>
              <w:t>Dogovorno med obema strankama.</w:t>
            </w:r>
          </w:p>
        </w:tc>
        <w:tc>
          <w:tcPr>
            <w:tcW w:w="4881" w:type="dxa"/>
            <w:shd w:val="clear" w:color="auto" w:fill="FADC8C"/>
            <w:vAlign w:val="center"/>
          </w:tcPr>
          <w:p w:rsidR="008B023A" w:rsidRPr="00E932AD" w:rsidRDefault="008B023A" w:rsidP="00A7714A">
            <w:pPr>
              <w:widowControl w:val="0"/>
              <w:numPr>
                <w:ilvl w:val="0"/>
                <w:numId w:val="36"/>
              </w:numPr>
              <w:tabs>
                <w:tab w:val="left" w:pos="85"/>
                <w:tab w:val="left" w:pos="368"/>
              </w:tabs>
              <w:spacing w:after="0" w:line="240" w:lineRule="auto"/>
              <w:jc w:val="both"/>
              <w:rPr>
                <w:rFonts w:ascii="Verdana" w:hAnsi="Verdana"/>
                <w:sz w:val="20"/>
                <w:szCs w:val="20"/>
                <w:lang w:val="sl-SI"/>
              </w:rPr>
            </w:pPr>
            <w:r w:rsidRPr="008B023A">
              <w:rPr>
                <w:rFonts w:ascii="Verdana" w:hAnsi="Verdana"/>
                <w:sz w:val="20"/>
                <w:szCs w:val="20"/>
                <w:lang w:val="sl-SI"/>
              </w:rPr>
              <w:t>Po poravnavi medsebojnih obveznosti iz pogodbe.</w:t>
            </w:r>
          </w:p>
        </w:tc>
      </w:tr>
    </w:tbl>
    <w:p w:rsidR="00E932AD" w:rsidRDefault="00E932AD" w:rsidP="00B83186">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F70EF0" w:rsidRPr="007A6574" w:rsidTr="00F70EF0">
        <w:trPr>
          <w:trHeight w:val="20"/>
          <w:jc w:val="center"/>
        </w:trPr>
        <w:tc>
          <w:tcPr>
            <w:tcW w:w="9695" w:type="dxa"/>
            <w:gridSpan w:val="2"/>
            <w:shd w:val="clear" w:color="auto" w:fill="FAAA5A"/>
            <w:vAlign w:val="center"/>
          </w:tcPr>
          <w:p w:rsidR="00F70EF0" w:rsidRPr="00F70EF0" w:rsidRDefault="009B27DE" w:rsidP="00B83186">
            <w:pPr>
              <w:widowControl w:val="0"/>
              <w:spacing w:after="0" w:line="240" w:lineRule="auto"/>
              <w:jc w:val="center"/>
              <w:rPr>
                <w:rFonts w:ascii="Verdana" w:hAnsi="Verdana"/>
                <w:b/>
                <w:sz w:val="20"/>
                <w:szCs w:val="20"/>
                <w:lang w:val="sl-SI"/>
              </w:rPr>
            </w:pPr>
            <w:r>
              <w:rPr>
                <w:rFonts w:ascii="Verdana" w:hAnsi="Verdana"/>
                <w:b/>
                <w:sz w:val="20"/>
                <w:szCs w:val="20"/>
                <w:lang w:val="sl-SI"/>
              </w:rPr>
              <w:t>POGODBA</w:t>
            </w:r>
          </w:p>
        </w:tc>
      </w:tr>
      <w:tr w:rsidR="00F70EF0" w:rsidRPr="007A6574" w:rsidTr="00F70EF0">
        <w:trPr>
          <w:trHeight w:val="20"/>
          <w:jc w:val="center"/>
        </w:trPr>
        <w:tc>
          <w:tcPr>
            <w:tcW w:w="2405" w:type="dxa"/>
            <w:shd w:val="clear" w:color="auto" w:fill="FADC8C"/>
            <w:vAlign w:val="center"/>
          </w:tcPr>
          <w:p w:rsidR="00F70EF0" w:rsidRPr="007A6574" w:rsidRDefault="00F70EF0" w:rsidP="00B83186">
            <w:pPr>
              <w:widowControl w:val="0"/>
              <w:numPr>
                <w:ilvl w:val="0"/>
                <w:numId w:val="1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F70EF0" w:rsidRPr="0005745C" w:rsidRDefault="00E30A07" w:rsidP="00B83186">
            <w:pPr>
              <w:widowControl w:val="0"/>
              <w:spacing w:after="0" w:line="240" w:lineRule="auto"/>
              <w:jc w:val="both"/>
              <w:rPr>
                <w:rFonts w:ascii="Verdana" w:hAnsi="Verdana"/>
                <w:sz w:val="20"/>
                <w:szCs w:val="20"/>
                <w:lang w:val="sl-SI"/>
              </w:rPr>
            </w:pPr>
            <w:r>
              <w:rPr>
                <w:rFonts w:ascii="Verdana" w:hAnsi="Verdana"/>
                <w:sz w:val="20"/>
                <w:szCs w:val="20"/>
                <w:lang w:val="sl-SI"/>
              </w:rPr>
              <w:t>O</w:t>
            </w:r>
            <w:r w:rsidR="009B27DE">
              <w:rPr>
                <w:rFonts w:ascii="Verdana" w:hAnsi="Verdana"/>
                <w:sz w:val="20"/>
                <w:szCs w:val="20"/>
                <w:lang w:val="sl-SI"/>
              </w:rPr>
              <w:t xml:space="preserve">brazec </w:t>
            </w:r>
            <w:r w:rsidR="00F44B66">
              <w:rPr>
                <w:rFonts w:ascii="Verdana" w:hAnsi="Verdana"/>
                <w:sz w:val="20"/>
                <w:szCs w:val="20"/>
                <w:lang w:val="sl-SI"/>
              </w:rPr>
              <w:t xml:space="preserve">ePRO – </w:t>
            </w:r>
            <w:r w:rsidR="00F70EF0" w:rsidRPr="00515F3E">
              <w:rPr>
                <w:rFonts w:ascii="Verdana" w:hAnsi="Verdana"/>
                <w:sz w:val="20"/>
                <w:szCs w:val="20"/>
                <w:lang w:val="sl-SI"/>
              </w:rPr>
              <w:t>Ponudba</w:t>
            </w:r>
            <w:r w:rsidR="00EE2FFA">
              <w:rPr>
                <w:rFonts w:ascii="Verdana" w:hAnsi="Verdana"/>
                <w:sz w:val="20"/>
                <w:szCs w:val="20"/>
                <w:lang w:val="sl-SI"/>
              </w:rPr>
              <w:t>-</w:t>
            </w:r>
            <w:r w:rsidR="007C3E60" w:rsidRPr="00515F3E">
              <w:rPr>
                <w:rFonts w:ascii="Verdana" w:hAnsi="Verdana"/>
                <w:sz w:val="20"/>
                <w:szCs w:val="20"/>
                <w:lang w:val="sl-SI"/>
              </w:rPr>
              <w:t>Pogodba</w:t>
            </w:r>
          </w:p>
        </w:tc>
      </w:tr>
      <w:tr w:rsidR="009B27DE" w:rsidRPr="007A6574" w:rsidTr="009B27DE">
        <w:trPr>
          <w:trHeight w:val="20"/>
          <w:jc w:val="center"/>
        </w:trPr>
        <w:tc>
          <w:tcPr>
            <w:tcW w:w="9695" w:type="dxa"/>
            <w:gridSpan w:val="2"/>
            <w:shd w:val="clear" w:color="auto" w:fill="FAAA5A"/>
            <w:vAlign w:val="center"/>
          </w:tcPr>
          <w:p w:rsidR="009B27DE" w:rsidRPr="009B27DE" w:rsidRDefault="009B27DE" w:rsidP="00B83186">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F70EF0" w:rsidRPr="007A6574" w:rsidTr="00F70EF0">
        <w:trPr>
          <w:trHeight w:val="20"/>
          <w:jc w:val="center"/>
        </w:trPr>
        <w:tc>
          <w:tcPr>
            <w:tcW w:w="2405" w:type="dxa"/>
            <w:shd w:val="clear" w:color="auto" w:fill="FADC8C"/>
            <w:vAlign w:val="center"/>
          </w:tcPr>
          <w:p w:rsidR="00F70EF0" w:rsidRPr="00AE45D5" w:rsidRDefault="00F70EF0" w:rsidP="00B83186">
            <w:pPr>
              <w:widowControl w:val="0"/>
              <w:numPr>
                <w:ilvl w:val="0"/>
                <w:numId w:val="15"/>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70EF0" w:rsidRPr="00AE45D5" w:rsidRDefault="00E932AD" w:rsidP="00B83186">
            <w:pPr>
              <w:widowControl w:val="0"/>
              <w:spacing w:after="0" w:line="240" w:lineRule="auto"/>
              <w:jc w:val="both"/>
              <w:rPr>
                <w:rFonts w:ascii="Verdana" w:hAnsi="Verdana"/>
                <w:sz w:val="20"/>
                <w:szCs w:val="20"/>
                <w:lang w:val="sl-SI"/>
              </w:rPr>
            </w:pPr>
            <w:r w:rsidRPr="00AE45D5">
              <w:rPr>
                <w:rFonts w:ascii="Verdana" w:hAnsi="Verdana"/>
                <w:sz w:val="20"/>
                <w:szCs w:val="20"/>
                <w:lang w:val="sl-SI"/>
              </w:rPr>
              <w:t>Obrazec ePRO – Specifikacije</w:t>
            </w:r>
          </w:p>
        </w:tc>
      </w:tr>
      <w:tr w:rsidR="00F70EF0" w:rsidRPr="007A6574" w:rsidTr="00F70EF0">
        <w:trPr>
          <w:trHeight w:val="20"/>
          <w:jc w:val="center"/>
        </w:trPr>
        <w:tc>
          <w:tcPr>
            <w:tcW w:w="2405" w:type="dxa"/>
            <w:shd w:val="clear" w:color="auto" w:fill="FADC8C"/>
            <w:vAlign w:val="center"/>
          </w:tcPr>
          <w:p w:rsidR="00F70EF0" w:rsidRPr="00AE45D5" w:rsidRDefault="00F70EF0" w:rsidP="00B83186">
            <w:pPr>
              <w:widowControl w:val="0"/>
              <w:numPr>
                <w:ilvl w:val="0"/>
                <w:numId w:val="15"/>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70EF0" w:rsidRPr="00AE45D5" w:rsidRDefault="00F70EF0" w:rsidP="00B83186">
            <w:pPr>
              <w:widowControl w:val="0"/>
              <w:spacing w:after="0" w:line="240" w:lineRule="auto"/>
              <w:jc w:val="both"/>
              <w:rPr>
                <w:rFonts w:ascii="Verdana" w:hAnsi="Verdana"/>
                <w:sz w:val="20"/>
                <w:szCs w:val="20"/>
                <w:lang w:val="sl-SI"/>
              </w:rPr>
            </w:pPr>
            <w:r w:rsidRPr="00AE45D5">
              <w:rPr>
                <w:rFonts w:ascii="Verdana" w:hAnsi="Verdana"/>
                <w:sz w:val="20"/>
                <w:szCs w:val="20"/>
                <w:lang w:val="sl-SI"/>
              </w:rPr>
              <w:t>Tehnična dokumentacija</w:t>
            </w:r>
          </w:p>
        </w:tc>
      </w:tr>
      <w:tr w:rsidR="00F70EF0" w:rsidRPr="007A6574" w:rsidTr="00F70EF0">
        <w:trPr>
          <w:trHeight w:val="20"/>
          <w:jc w:val="center"/>
        </w:trPr>
        <w:tc>
          <w:tcPr>
            <w:tcW w:w="2405" w:type="dxa"/>
            <w:shd w:val="clear" w:color="auto" w:fill="FADC8C"/>
            <w:vAlign w:val="center"/>
          </w:tcPr>
          <w:p w:rsidR="00F70EF0" w:rsidRDefault="00F70EF0" w:rsidP="00B83186">
            <w:pPr>
              <w:widowControl w:val="0"/>
              <w:numPr>
                <w:ilvl w:val="0"/>
                <w:numId w:val="15"/>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F70EF0" w:rsidRPr="00F70EF0" w:rsidRDefault="00F70EF0" w:rsidP="00B83186">
            <w:pPr>
              <w:widowControl w:val="0"/>
              <w:spacing w:after="0" w:line="240" w:lineRule="auto"/>
              <w:jc w:val="both"/>
              <w:rPr>
                <w:rFonts w:ascii="Verdana" w:hAnsi="Verdana"/>
                <w:sz w:val="20"/>
                <w:szCs w:val="20"/>
                <w:lang w:val="sl-SI"/>
              </w:rPr>
            </w:pPr>
            <w:r w:rsidRPr="00F70EF0">
              <w:rPr>
                <w:rFonts w:ascii="Verdana" w:hAnsi="Verdana"/>
                <w:sz w:val="20"/>
                <w:szCs w:val="20"/>
                <w:lang w:val="sl-SI"/>
              </w:rPr>
              <w:t>Garancijski dokumenti</w:t>
            </w:r>
            <w:r>
              <w:rPr>
                <w:rFonts w:ascii="Verdana" w:hAnsi="Verdana"/>
                <w:sz w:val="20"/>
                <w:szCs w:val="20"/>
                <w:lang w:val="sl-SI"/>
              </w:rPr>
              <w:t xml:space="preserve"> </w:t>
            </w:r>
            <w:r w:rsidRPr="00F70EF0">
              <w:rPr>
                <w:rFonts w:ascii="Verdana" w:hAnsi="Verdana"/>
                <w:sz w:val="20"/>
                <w:szCs w:val="20"/>
                <w:lang w:val="sl-SI"/>
              </w:rPr>
              <w:t>(Finančno zavarovanje, ki ga v originalu hrani naročnik)</w:t>
            </w:r>
          </w:p>
        </w:tc>
      </w:tr>
    </w:tbl>
    <w:p w:rsidR="00F2229C" w:rsidRDefault="00F2229C" w:rsidP="00B83186">
      <w:pPr>
        <w:widowControl w:val="0"/>
        <w:spacing w:after="0" w:line="240" w:lineRule="auto"/>
        <w:jc w:val="both"/>
        <w:rPr>
          <w:rFonts w:ascii="Verdana" w:hAnsi="Verdana"/>
          <w:sz w:val="20"/>
          <w:szCs w:val="28"/>
          <w:lang w:val="sl-SI"/>
        </w:rPr>
      </w:pPr>
    </w:p>
    <w:p w:rsidR="00AE45D5" w:rsidRPr="00523F86" w:rsidRDefault="00AE45D5" w:rsidP="00B83186">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F2229C" w:rsidRPr="007A6574" w:rsidTr="009E0DBF">
        <w:trPr>
          <w:trHeight w:val="20"/>
          <w:jc w:val="center"/>
        </w:trPr>
        <w:tc>
          <w:tcPr>
            <w:tcW w:w="4484" w:type="dxa"/>
            <w:tcBorders>
              <w:bottom w:val="single" w:sz="4" w:space="0" w:color="auto"/>
              <w:right w:val="single" w:sz="4" w:space="0" w:color="auto"/>
            </w:tcBorders>
            <w:shd w:val="clear" w:color="auto" w:fill="FAAA5A"/>
            <w:vAlign w:val="center"/>
          </w:tcPr>
          <w:p w:rsidR="00F2229C" w:rsidRPr="007A6574" w:rsidRDefault="00F2229C" w:rsidP="00B83186">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83186">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F2229C" w:rsidRPr="007A6574" w:rsidRDefault="00F2229C" w:rsidP="00B83186">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F2229C" w:rsidRPr="007A6574" w:rsidTr="009E0DBF">
        <w:trPr>
          <w:trHeight w:val="20"/>
          <w:jc w:val="center"/>
        </w:trPr>
        <w:tc>
          <w:tcPr>
            <w:tcW w:w="4484" w:type="dxa"/>
            <w:tcBorders>
              <w:bottom w:val="single" w:sz="4" w:space="0" w:color="auto"/>
              <w:right w:val="single" w:sz="4" w:space="0" w:color="auto"/>
            </w:tcBorders>
            <w:shd w:val="clear" w:color="auto" w:fill="FADC8C"/>
            <w:vAlign w:val="center"/>
          </w:tcPr>
          <w:p w:rsidR="00F2229C"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5710A7">
              <w:rPr>
                <w:rFonts w:ascii="Verdana" w:hAnsi="Verdana"/>
                <w:sz w:val="20"/>
                <w:szCs w:val="20"/>
                <w:lang w:val="sl-SI"/>
              </w:rPr>
              <w:t>Znanstvenoraziskovalni center Slovenske akademije znanosti in umetnosti</w:t>
            </w:r>
            <w:r>
              <w:rPr>
                <w:rFonts w:ascii="Verdana" w:hAnsi="Verdana"/>
                <w:sz w:val="20"/>
                <w:szCs w:val="20"/>
                <w:lang w:val="sl-SI"/>
              </w:rPr>
              <w:fldChar w:fldCharType="end"/>
            </w:r>
          </w:p>
          <w:p w:rsidR="00F2229C"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5710A7">
              <w:rPr>
                <w:rFonts w:ascii="Verdana" w:hAnsi="Verdana"/>
                <w:sz w:val="20"/>
                <w:szCs w:val="20"/>
                <w:lang w:val="sl-SI"/>
              </w:rPr>
              <w:t>Novi trg 2</w:t>
            </w:r>
            <w:r>
              <w:rPr>
                <w:rFonts w:ascii="Verdana" w:hAnsi="Verdana"/>
                <w:sz w:val="20"/>
                <w:szCs w:val="20"/>
                <w:lang w:val="sl-SI"/>
              </w:rPr>
              <w:fldChar w:fldCharType="end"/>
            </w:r>
          </w:p>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5710A7">
              <w:rPr>
                <w:rFonts w:ascii="Verdana" w:hAnsi="Verdana"/>
                <w:sz w:val="20"/>
                <w:szCs w:val="20"/>
                <w:lang w:val="sl-SI"/>
              </w:rPr>
              <w:t>1000 Ljubljana</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F2229C" w:rsidRPr="007A6574" w:rsidRDefault="00F2229C" w:rsidP="00B83186">
            <w:pPr>
              <w:widowControl w:val="0"/>
              <w:spacing w:after="0" w:line="240" w:lineRule="auto"/>
              <w:rPr>
                <w:rFonts w:ascii="Verdana" w:hAnsi="Verdana"/>
                <w:sz w:val="20"/>
                <w:szCs w:val="20"/>
                <w:lang w:val="sl-SI"/>
              </w:rPr>
            </w:pPr>
          </w:p>
        </w:tc>
      </w:tr>
      <w:tr w:rsidR="00F2229C" w:rsidRPr="007A6574" w:rsidTr="009E0DBF">
        <w:trPr>
          <w:trHeight w:val="20"/>
          <w:jc w:val="center"/>
        </w:trPr>
        <w:tc>
          <w:tcPr>
            <w:tcW w:w="4484" w:type="dxa"/>
            <w:tcBorders>
              <w:top w:val="single" w:sz="4" w:space="0" w:color="auto"/>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5710A7">
              <w:rPr>
                <w:rFonts w:ascii="Verdana" w:hAnsi="Verdana"/>
                <w:sz w:val="20"/>
                <w:szCs w:val="20"/>
                <w:lang w:val="sl-SI"/>
              </w:rPr>
              <w:t>Ljubljana</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F2229C" w:rsidRPr="007A6574" w:rsidTr="009E0DBF">
        <w:trPr>
          <w:trHeight w:val="20"/>
          <w:jc w:val="center"/>
        </w:trPr>
        <w:tc>
          <w:tcPr>
            <w:tcW w:w="4484"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5710A7">
              <w:rPr>
                <w:rFonts w:ascii="Verdana" w:hAnsi="Verdana"/>
                <w:sz w:val="20"/>
                <w:szCs w:val="20"/>
                <w:lang w:val="sl-SI"/>
              </w:rPr>
              <w:t>prof. dr. Oto Luthar, direktor</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bl>
    <w:p w:rsidR="00F2229C" w:rsidRPr="00523F86" w:rsidRDefault="00F2229C" w:rsidP="00B83186">
      <w:pPr>
        <w:widowControl w:val="0"/>
        <w:spacing w:after="0" w:line="240" w:lineRule="auto"/>
        <w:rPr>
          <w:rFonts w:ascii="Verdana" w:hAnsi="Verdana"/>
          <w:sz w:val="20"/>
          <w:szCs w:val="20"/>
          <w:lang w:val="sl-SI"/>
        </w:rPr>
      </w:pPr>
    </w:p>
    <w:p w:rsidR="00555B9B" w:rsidRPr="00400743" w:rsidRDefault="00555B9B" w:rsidP="00B83186">
      <w:pPr>
        <w:widowControl w:val="0"/>
        <w:spacing w:after="0" w:line="240" w:lineRule="auto"/>
        <w:jc w:val="both"/>
        <w:rPr>
          <w:rFonts w:ascii="Verdana" w:hAnsi="Verdana"/>
          <w:sz w:val="20"/>
          <w:szCs w:val="28"/>
          <w:lang w:val="sl-SI"/>
        </w:rPr>
      </w:pPr>
    </w:p>
    <w:sectPr w:rsidR="00555B9B" w:rsidRPr="00400743" w:rsidSect="00F209A5">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649" w:rsidRDefault="007C0649" w:rsidP="00C108AE">
      <w:pPr>
        <w:spacing w:after="0" w:line="240" w:lineRule="auto"/>
      </w:pPr>
      <w:r>
        <w:separator/>
      </w:r>
    </w:p>
  </w:endnote>
  <w:endnote w:type="continuationSeparator" w:id="0">
    <w:p w:rsidR="007C0649" w:rsidRDefault="007C0649"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4833"/>
      <w:gridCol w:w="4806"/>
    </w:tblGrid>
    <w:tr w:rsidR="00C108AE" w:rsidRPr="001774F3" w:rsidTr="00045132">
      <w:tc>
        <w:tcPr>
          <w:tcW w:w="6588" w:type="dxa"/>
          <w:shd w:val="clear" w:color="auto" w:fill="auto"/>
        </w:tcPr>
        <w:p w:rsidR="00C108AE" w:rsidRPr="001774F3" w:rsidRDefault="00867DDE" w:rsidP="00045132">
          <w:pPr>
            <w:pStyle w:val="Noga"/>
            <w:spacing w:after="0" w:line="240" w:lineRule="auto"/>
            <w:rPr>
              <w:rFonts w:ascii="Verdana" w:hAnsi="Verdana"/>
              <w:i/>
              <w:sz w:val="16"/>
              <w:szCs w:val="16"/>
              <w:vertAlign w:val="superscript"/>
              <w:lang w:val="sl-SI"/>
            </w:rPr>
          </w:pPr>
          <w:r>
            <w:rPr>
              <w:rFonts w:ascii="Verdana" w:hAnsi="Verdana"/>
              <w:i/>
              <w:sz w:val="16"/>
              <w:szCs w:val="16"/>
              <w:lang w:val="sl-SI"/>
            </w:rPr>
            <w:t>e</w:t>
          </w:r>
          <w:r w:rsidR="00C108AE" w:rsidRPr="001774F3">
            <w:rPr>
              <w:rFonts w:ascii="Verdana" w:hAnsi="Verdana"/>
              <w:i/>
              <w:sz w:val="16"/>
              <w:szCs w:val="16"/>
              <w:lang w:val="sl-SI"/>
            </w:rPr>
            <w:t>PRO</w:t>
          </w:r>
          <w:r w:rsidR="00C108AE" w:rsidRPr="001774F3">
            <w:rPr>
              <w:rFonts w:ascii="Verdana" w:hAnsi="Verdana"/>
              <w:i/>
              <w:sz w:val="16"/>
              <w:szCs w:val="16"/>
              <w:vertAlign w:val="superscript"/>
              <w:lang w:val="sl-SI"/>
            </w:rPr>
            <w:t>©</w:t>
          </w:r>
        </w:p>
      </w:tc>
      <w:tc>
        <w:tcPr>
          <w:tcW w:w="6588" w:type="dxa"/>
          <w:shd w:val="clear" w:color="auto" w:fill="auto"/>
          <w:vAlign w:val="center"/>
        </w:tcPr>
        <w:p w:rsidR="00C108AE" w:rsidRPr="001774F3" w:rsidRDefault="00C108AE"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DB1F76">
            <w:rPr>
              <w:rFonts w:ascii="Verdana" w:hAnsi="Verdana"/>
              <w:noProof/>
              <w:sz w:val="16"/>
              <w:szCs w:val="16"/>
              <w:lang w:val="sl-SI"/>
            </w:rPr>
            <w:t>3</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DB1F76">
            <w:rPr>
              <w:rFonts w:ascii="Verdana" w:hAnsi="Verdana"/>
              <w:noProof/>
              <w:sz w:val="16"/>
              <w:szCs w:val="16"/>
              <w:lang w:val="sl-SI"/>
            </w:rPr>
            <w:t>9</w:t>
          </w:r>
          <w:r w:rsidRPr="001774F3">
            <w:rPr>
              <w:rFonts w:ascii="Verdana" w:hAnsi="Verdana"/>
              <w:sz w:val="16"/>
              <w:szCs w:val="16"/>
              <w:lang w:val="sl-SI"/>
            </w:rPr>
            <w:fldChar w:fldCharType="end"/>
          </w:r>
        </w:p>
      </w:tc>
    </w:tr>
  </w:tbl>
  <w:p w:rsidR="00C108AE" w:rsidRDefault="00C108AE">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649" w:rsidRDefault="007C0649" w:rsidP="00C108AE">
      <w:pPr>
        <w:spacing w:after="0" w:line="240" w:lineRule="auto"/>
      </w:pPr>
      <w:r>
        <w:separator/>
      </w:r>
    </w:p>
  </w:footnote>
  <w:footnote w:type="continuationSeparator" w:id="0">
    <w:p w:rsidR="007C0649" w:rsidRDefault="007C0649" w:rsidP="00C1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768"/>
      <w:gridCol w:w="4871"/>
    </w:tblGrid>
    <w:tr w:rsidR="00C108AE" w:rsidRPr="001B422B" w:rsidTr="00045132">
      <w:tc>
        <w:tcPr>
          <w:tcW w:w="6588" w:type="dxa"/>
          <w:shd w:val="clear" w:color="auto" w:fill="auto"/>
        </w:tcPr>
        <w:p w:rsidR="00C108AE" w:rsidRPr="001B422B" w:rsidRDefault="00867DDE" w:rsidP="00045132">
          <w:pPr>
            <w:pStyle w:val="Glava"/>
            <w:spacing w:after="0" w:line="240" w:lineRule="auto"/>
            <w:rPr>
              <w:rFonts w:ascii="Verdana" w:hAnsi="Verdana"/>
              <w:sz w:val="16"/>
              <w:szCs w:val="16"/>
              <w:lang w:val="sl-SI"/>
            </w:rPr>
          </w:pPr>
          <w:r>
            <w:rPr>
              <w:rFonts w:ascii="Verdana" w:hAnsi="Verdana"/>
              <w:sz w:val="16"/>
              <w:szCs w:val="16"/>
              <w:lang w:val="sl-SI"/>
            </w:rPr>
            <w:t>ePRO</w:t>
          </w:r>
        </w:p>
      </w:tc>
      <w:tc>
        <w:tcPr>
          <w:tcW w:w="6588" w:type="dxa"/>
          <w:shd w:val="clear" w:color="auto" w:fill="auto"/>
        </w:tcPr>
        <w:p w:rsidR="00C108AE" w:rsidRPr="001B422B" w:rsidRDefault="00EE2FFA" w:rsidP="00045132">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C108AE" w:rsidRDefault="00C108AE">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A4C90"/>
    <w:multiLevelType w:val="hybridMultilevel"/>
    <w:tmpl w:val="A76A42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112620"/>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A0C10"/>
    <w:multiLevelType w:val="hybridMultilevel"/>
    <w:tmpl w:val="ED1C0B4C"/>
    <w:lvl w:ilvl="0" w:tplc="435CAFB4">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465415B"/>
    <w:multiLevelType w:val="hybridMultilevel"/>
    <w:tmpl w:val="24B47920"/>
    <w:lvl w:ilvl="0" w:tplc="C0F40728">
      <w:start w:val="8"/>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4E44FEB"/>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244178"/>
    <w:multiLevelType w:val="hybridMultilevel"/>
    <w:tmpl w:val="5BDA3D84"/>
    <w:lvl w:ilvl="0" w:tplc="CE8ED38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E35D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257B68"/>
    <w:multiLevelType w:val="multilevel"/>
    <w:tmpl w:val="E7A0A16A"/>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E0039F"/>
    <w:multiLevelType w:val="hybridMultilevel"/>
    <w:tmpl w:val="2FC05A22"/>
    <w:lvl w:ilvl="0" w:tplc="CD5AA31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E666C7"/>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5E1B33"/>
    <w:multiLevelType w:val="hybridMultilevel"/>
    <w:tmpl w:val="5114FF5E"/>
    <w:lvl w:ilvl="0" w:tplc="6A2817E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6974555"/>
    <w:multiLevelType w:val="hybridMultilevel"/>
    <w:tmpl w:val="00949F5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91D267F"/>
    <w:multiLevelType w:val="hybridMultilevel"/>
    <w:tmpl w:val="2F4E1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BF77A62"/>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03144F"/>
    <w:multiLevelType w:val="hybridMultilevel"/>
    <w:tmpl w:val="A61293F0"/>
    <w:lvl w:ilvl="0" w:tplc="2E0E5CE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1312FF"/>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73B3013"/>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91D7E46"/>
    <w:multiLevelType w:val="hybridMultilevel"/>
    <w:tmpl w:val="276A6EF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37C6BE3"/>
    <w:multiLevelType w:val="multilevel"/>
    <w:tmpl w:val="1DE4F40C"/>
    <w:lvl w:ilvl="0">
      <w:start w:val="1"/>
      <w:numFmt w:val="decimal"/>
      <w:lvlText w:val="%1."/>
      <w:lvlJc w:val="left"/>
      <w:pPr>
        <w:ind w:left="360" w:hanging="360"/>
      </w:pPr>
      <w:rPr>
        <w:rFonts w:hint="default"/>
        <w:b/>
      </w:rPr>
    </w:lvl>
    <w:lvl w:ilvl="1">
      <w:start w:val="1"/>
      <w:numFmt w:val="decimal"/>
      <w:lvlText w:val="%1.%2"/>
      <w:lvlJc w:val="left"/>
      <w:pPr>
        <w:ind w:left="510" w:hanging="51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F60401"/>
    <w:multiLevelType w:val="hybridMultilevel"/>
    <w:tmpl w:val="44C80B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AA7A86"/>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55D4BE7"/>
    <w:multiLevelType w:val="hybridMultilevel"/>
    <w:tmpl w:val="45AEA22A"/>
    <w:lvl w:ilvl="0" w:tplc="A0184BAC">
      <w:start w:val="6"/>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6EB6C80"/>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560E2A"/>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38847F2"/>
    <w:multiLevelType w:val="hybridMultilevel"/>
    <w:tmpl w:val="C25CD7F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73478DC"/>
    <w:multiLevelType w:val="hybridMultilevel"/>
    <w:tmpl w:val="CE8C59B6"/>
    <w:lvl w:ilvl="0" w:tplc="55CABCA0">
      <w:start w:val="7"/>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92E5D1F"/>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C110C6D"/>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D2022EF"/>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5441BA"/>
    <w:multiLevelType w:val="hybridMultilevel"/>
    <w:tmpl w:val="6E7ACFD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31B1719"/>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3A55D3D"/>
    <w:multiLevelType w:val="hybridMultilevel"/>
    <w:tmpl w:val="589833D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7EB46E3"/>
    <w:multiLevelType w:val="hybridMultilevel"/>
    <w:tmpl w:val="F8AEE4E6"/>
    <w:lvl w:ilvl="0" w:tplc="FD50AD54">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43D45"/>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0"/>
  </w:num>
  <w:num w:numId="3">
    <w:abstractNumId w:val="29"/>
  </w:num>
  <w:num w:numId="4">
    <w:abstractNumId w:val="2"/>
  </w:num>
  <w:num w:numId="5">
    <w:abstractNumId w:val="36"/>
  </w:num>
  <w:num w:numId="6">
    <w:abstractNumId w:val="7"/>
  </w:num>
  <w:num w:numId="7">
    <w:abstractNumId w:val="5"/>
  </w:num>
  <w:num w:numId="8">
    <w:abstractNumId w:val="17"/>
  </w:num>
  <w:num w:numId="9">
    <w:abstractNumId w:val="24"/>
  </w:num>
  <w:num w:numId="10">
    <w:abstractNumId w:val="32"/>
  </w:num>
  <w:num w:numId="11">
    <w:abstractNumId w:val="1"/>
  </w:num>
  <w:num w:numId="12">
    <w:abstractNumId w:val="25"/>
  </w:num>
  <w:num w:numId="13">
    <w:abstractNumId w:val="33"/>
  </w:num>
  <w:num w:numId="14">
    <w:abstractNumId w:val="35"/>
  </w:num>
  <w:num w:numId="15">
    <w:abstractNumId w:val="0"/>
  </w:num>
  <w:num w:numId="16">
    <w:abstractNumId w:val="31"/>
  </w:num>
  <w:num w:numId="17">
    <w:abstractNumId w:val="9"/>
  </w:num>
  <w:num w:numId="18">
    <w:abstractNumId w:val="18"/>
  </w:num>
  <w:num w:numId="19">
    <w:abstractNumId w:val="30"/>
  </w:num>
  <w:num w:numId="20">
    <w:abstractNumId w:val="19"/>
  </w:num>
  <w:num w:numId="21">
    <w:abstractNumId w:val="37"/>
  </w:num>
  <w:num w:numId="22">
    <w:abstractNumId w:val="6"/>
  </w:num>
  <w:num w:numId="23">
    <w:abstractNumId w:val="15"/>
  </w:num>
  <w:num w:numId="24">
    <w:abstractNumId w:val="16"/>
  </w:num>
  <w:num w:numId="25">
    <w:abstractNumId w:val="3"/>
  </w:num>
  <w:num w:numId="26">
    <w:abstractNumId w:val="34"/>
  </w:num>
  <w:num w:numId="27">
    <w:abstractNumId w:val="20"/>
  </w:num>
  <w:num w:numId="28">
    <w:abstractNumId w:val="13"/>
  </w:num>
  <w:num w:numId="29">
    <w:abstractNumId w:val="14"/>
  </w:num>
  <w:num w:numId="30">
    <w:abstractNumId w:val="26"/>
  </w:num>
  <w:num w:numId="31">
    <w:abstractNumId w:val="11"/>
  </w:num>
  <w:num w:numId="32">
    <w:abstractNumId w:val="12"/>
  </w:num>
  <w:num w:numId="33">
    <w:abstractNumId w:val="23"/>
  </w:num>
  <w:num w:numId="34">
    <w:abstractNumId w:val="28"/>
  </w:num>
  <w:num w:numId="35">
    <w:abstractNumId w:val="8"/>
  </w:num>
  <w:num w:numId="36">
    <w:abstractNumId w:val="4"/>
  </w:num>
  <w:num w:numId="37">
    <w:abstractNumId w:val="27"/>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FB8"/>
    <w:rsid w:val="0000297D"/>
    <w:rsid w:val="00007A5D"/>
    <w:rsid w:val="0001474F"/>
    <w:rsid w:val="000231A4"/>
    <w:rsid w:val="00025C2D"/>
    <w:rsid w:val="0004039C"/>
    <w:rsid w:val="00045132"/>
    <w:rsid w:val="000574A1"/>
    <w:rsid w:val="0005757B"/>
    <w:rsid w:val="00057C96"/>
    <w:rsid w:val="00062157"/>
    <w:rsid w:val="00062C81"/>
    <w:rsid w:val="00066D39"/>
    <w:rsid w:val="00076DE8"/>
    <w:rsid w:val="00080EDC"/>
    <w:rsid w:val="0008402D"/>
    <w:rsid w:val="00084EB9"/>
    <w:rsid w:val="0009002D"/>
    <w:rsid w:val="00092877"/>
    <w:rsid w:val="000B6E4A"/>
    <w:rsid w:val="000C4C5B"/>
    <w:rsid w:val="000C6F7F"/>
    <w:rsid w:val="000C744E"/>
    <w:rsid w:val="000C7592"/>
    <w:rsid w:val="000D5380"/>
    <w:rsid w:val="000D6301"/>
    <w:rsid w:val="000F372D"/>
    <w:rsid w:val="00110547"/>
    <w:rsid w:val="001166E0"/>
    <w:rsid w:val="0012260C"/>
    <w:rsid w:val="0012584E"/>
    <w:rsid w:val="00126DCC"/>
    <w:rsid w:val="0013138A"/>
    <w:rsid w:val="001320EC"/>
    <w:rsid w:val="00141922"/>
    <w:rsid w:val="0017230D"/>
    <w:rsid w:val="0017230F"/>
    <w:rsid w:val="00180EEF"/>
    <w:rsid w:val="00191AE2"/>
    <w:rsid w:val="00193A34"/>
    <w:rsid w:val="00195651"/>
    <w:rsid w:val="001C75E3"/>
    <w:rsid w:val="001E47A3"/>
    <w:rsid w:val="00204BD5"/>
    <w:rsid w:val="00205373"/>
    <w:rsid w:val="00215041"/>
    <w:rsid w:val="00235547"/>
    <w:rsid w:val="00235C8E"/>
    <w:rsid w:val="0024131D"/>
    <w:rsid w:val="00242087"/>
    <w:rsid w:val="00250ADC"/>
    <w:rsid w:val="002744A5"/>
    <w:rsid w:val="00287F66"/>
    <w:rsid w:val="002926BC"/>
    <w:rsid w:val="00294174"/>
    <w:rsid w:val="002A2E1E"/>
    <w:rsid w:val="002A614D"/>
    <w:rsid w:val="002D2F78"/>
    <w:rsid w:val="002E133B"/>
    <w:rsid w:val="002F30A2"/>
    <w:rsid w:val="00302403"/>
    <w:rsid w:val="0031766F"/>
    <w:rsid w:val="00333BF4"/>
    <w:rsid w:val="0034442F"/>
    <w:rsid w:val="00363A08"/>
    <w:rsid w:val="00372685"/>
    <w:rsid w:val="00383ACE"/>
    <w:rsid w:val="003963C2"/>
    <w:rsid w:val="003B657F"/>
    <w:rsid w:val="003D61ED"/>
    <w:rsid w:val="003F3299"/>
    <w:rsid w:val="00400743"/>
    <w:rsid w:val="00413CE5"/>
    <w:rsid w:val="00417669"/>
    <w:rsid w:val="0042706B"/>
    <w:rsid w:val="00444103"/>
    <w:rsid w:val="00452A26"/>
    <w:rsid w:val="00457A48"/>
    <w:rsid w:val="00462078"/>
    <w:rsid w:val="00463976"/>
    <w:rsid w:val="00475A4F"/>
    <w:rsid w:val="00491449"/>
    <w:rsid w:val="004A2FC2"/>
    <w:rsid w:val="004A7F1E"/>
    <w:rsid w:val="004B16B3"/>
    <w:rsid w:val="004F185D"/>
    <w:rsid w:val="004F5F68"/>
    <w:rsid w:val="00501BD4"/>
    <w:rsid w:val="0051430D"/>
    <w:rsid w:val="00514ACD"/>
    <w:rsid w:val="00515F3E"/>
    <w:rsid w:val="00525743"/>
    <w:rsid w:val="00541408"/>
    <w:rsid w:val="005475F8"/>
    <w:rsid w:val="00555B9B"/>
    <w:rsid w:val="005710A7"/>
    <w:rsid w:val="00582A55"/>
    <w:rsid w:val="0059263B"/>
    <w:rsid w:val="005C44A7"/>
    <w:rsid w:val="005D29B4"/>
    <w:rsid w:val="005D6382"/>
    <w:rsid w:val="005E5009"/>
    <w:rsid w:val="005F5C4A"/>
    <w:rsid w:val="00613923"/>
    <w:rsid w:val="00663082"/>
    <w:rsid w:val="0068039C"/>
    <w:rsid w:val="006B217A"/>
    <w:rsid w:val="006D3547"/>
    <w:rsid w:val="006D36CC"/>
    <w:rsid w:val="00703AEE"/>
    <w:rsid w:val="00710290"/>
    <w:rsid w:val="00716CAE"/>
    <w:rsid w:val="0074265E"/>
    <w:rsid w:val="0077014F"/>
    <w:rsid w:val="00770B7C"/>
    <w:rsid w:val="007859B1"/>
    <w:rsid w:val="007963F0"/>
    <w:rsid w:val="007B30AA"/>
    <w:rsid w:val="007C0649"/>
    <w:rsid w:val="007C3E60"/>
    <w:rsid w:val="007D1B2A"/>
    <w:rsid w:val="0080272E"/>
    <w:rsid w:val="0082070F"/>
    <w:rsid w:val="0084304A"/>
    <w:rsid w:val="008519A2"/>
    <w:rsid w:val="00861FB8"/>
    <w:rsid w:val="0086299F"/>
    <w:rsid w:val="00863FE2"/>
    <w:rsid w:val="0086785B"/>
    <w:rsid w:val="00867DDE"/>
    <w:rsid w:val="008726FD"/>
    <w:rsid w:val="008767FC"/>
    <w:rsid w:val="008846D6"/>
    <w:rsid w:val="008932C7"/>
    <w:rsid w:val="008B023A"/>
    <w:rsid w:val="008B12FE"/>
    <w:rsid w:val="008E3C2C"/>
    <w:rsid w:val="008F3F65"/>
    <w:rsid w:val="00900773"/>
    <w:rsid w:val="00900A5A"/>
    <w:rsid w:val="009054D9"/>
    <w:rsid w:val="009162E9"/>
    <w:rsid w:val="00916A95"/>
    <w:rsid w:val="00921E25"/>
    <w:rsid w:val="009268F4"/>
    <w:rsid w:val="00951255"/>
    <w:rsid w:val="009535AB"/>
    <w:rsid w:val="00954AB0"/>
    <w:rsid w:val="00956B0F"/>
    <w:rsid w:val="00964BC9"/>
    <w:rsid w:val="00972B6B"/>
    <w:rsid w:val="00973E80"/>
    <w:rsid w:val="00974D5A"/>
    <w:rsid w:val="00983C66"/>
    <w:rsid w:val="009A1BB6"/>
    <w:rsid w:val="009B27DE"/>
    <w:rsid w:val="009B7C20"/>
    <w:rsid w:val="009D1E46"/>
    <w:rsid w:val="00A16466"/>
    <w:rsid w:val="00A3403A"/>
    <w:rsid w:val="00A40BB3"/>
    <w:rsid w:val="00A42989"/>
    <w:rsid w:val="00A504C1"/>
    <w:rsid w:val="00A578D4"/>
    <w:rsid w:val="00A600B9"/>
    <w:rsid w:val="00A71FC5"/>
    <w:rsid w:val="00A7714A"/>
    <w:rsid w:val="00A80053"/>
    <w:rsid w:val="00A826E5"/>
    <w:rsid w:val="00AC0689"/>
    <w:rsid w:val="00AC29F4"/>
    <w:rsid w:val="00AD11D7"/>
    <w:rsid w:val="00AE3359"/>
    <w:rsid w:val="00AE45D5"/>
    <w:rsid w:val="00AE4FAB"/>
    <w:rsid w:val="00AE585D"/>
    <w:rsid w:val="00AF03F5"/>
    <w:rsid w:val="00B10FED"/>
    <w:rsid w:val="00B16DE6"/>
    <w:rsid w:val="00B17C16"/>
    <w:rsid w:val="00B3038B"/>
    <w:rsid w:val="00B34C33"/>
    <w:rsid w:val="00B36256"/>
    <w:rsid w:val="00B41AD1"/>
    <w:rsid w:val="00B51360"/>
    <w:rsid w:val="00B57C7C"/>
    <w:rsid w:val="00B63343"/>
    <w:rsid w:val="00B6598D"/>
    <w:rsid w:val="00B671BF"/>
    <w:rsid w:val="00B83186"/>
    <w:rsid w:val="00B8409F"/>
    <w:rsid w:val="00B85706"/>
    <w:rsid w:val="00B919F0"/>
    <w:rsid w:val="00B979AB"/>
    <w:rsid w:val="00BA1826"/>
    <w:rsid w:val="00BC1B19"/>
    <w:rsid w:val="00BD7D21"/>
    <w:rsid w:val="00C108AE"/>
    <w:rsid w:val="00C135E0"/>
    <w:rsid w:val="00C24CF3"/>
    <w:rsid w:val="00C6084F"/>
    <w:rsid w:val="00C63DD1"/>
    <w:rsid w:val="00C63F8C"/>
    <w:rsid w:val="00C65A75"/>
    <w:rsid w:val="00C6666B"/>
    <w:rsid w:val="00C7043C"/>
    <w:rsid w:val="00C82E9C"/>
    <w:rsid w:val="00CB3A69"/>
    <w:rsid w:val="00CC0099"/>
    <w:rsid w:val="00CC20CA"/>
    <w:rsid w:val="00CD3E7B"/>
    <w:rsid w:val="00CD50CC"/>
    <w:rsid w:val="00CE1029"/>
    <w:rsid w:val="00CF2045"/>
    <w:rsid w:val="00D031D4"/>
    <w:rsid w:val="00D27F2A"/>
    <w:rsid w:val="00D354AA"/>
    <w:rsid w:val="00D57461"/>
    <w:rsid w:val="00D650A0"/>
    <w:rsid w:val="00D700F8"/>
    <w:rsid w:val="00D76207"/>
    <w:rsid w:val="00D77263"/>
    <w:rsid w:val="00D825C3"/>
    <w:rsid w:val="00D926B0"/>
    <w:rsid w:val="00DA2A73"/>
    <w:rsid w:val="00DB1F76"/>
    <w:rsid w:val="00DC0F08"/>
    <w:rsid w:val="00DD0319"/>
    <w:rsid w:val="00DD4A58"/>
    <w:rsid w:val="00DD6A23"/>
    <w:rsid w:val="00DE1BF7"/>
    <w:rsid w:val="00DF0506"/>
    <w:rsid w:val="00DF4EEA"/>
    <w:rsid w:val="00E05F9C"/>
    <w:rsid w:val="00E061DD"/>
    <w:rsid w:val="00E07FFD"/>
    <w:rsid w:val="00E10B85"/>
    <w:rsid w:val="00E22745"/>
    <w:rsid w:val="00E30A07"/>
    <w:rsid w:val="00E37AD0"/>
    <w:rsid w:val="00E45BD9"/>
    <w:rsid w:val="00E50D31"/>
    <w:rsid w:val="00E5479E"/>
    <w:rsid w:val="00E7409B"/>
    <w:rsid w:val="00E83A6D"/>
    <w:rsid w:val="00E924A8"/>
    <w:rsid w:val="00E932AD"/>
    <w:rsid w:val="00EA02B5"/>
    <w:rsid w:val="00EA5F92"/>
    <w:rsid w:val="00EE2FFA"/>
    <w:rsid w:val="00F063CD"/>
    <w:rsid w:val="00F1473B"/>
    <w:rsid w:val="00F209A5"/>
    <w:rsid w:val="00F2229C"/>
    <w:rsid w:val="00F248AD"/>
    <w:rsid w:val="00F346F4"/>
    <w:rsid w:val="00F44B66"/>
    <w:rsid w:val="00F47319"/>
    <w:rsid w:val="00F677B7"/>
    <w:rsid w:val="00F70EF0"/>
    <w:rsid w:val="00F770A1"/>
    <w:rsid w:val="00F85C40"/>
    <w:rsid w:val="00F91CB5"/>
    <w:rsid w:val="00FA3B1A"/>
    <w:rsid w:val="00FA5018"/>
    <w:rsid w:val="00FA60DD"/>
    <w:rsid w:val="00FA6CB0"/>
    <w:rsid w:val="00FC15F4"/>
    <w:rsid w:val="00FD5155"/>
    <w:rsid w:val="00FD7D1B"/>
    <w:rsid w:val="00FF0885"/>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1E95BA"/>
  <w15:chartTrackingRefBased/>
  <w15:docId w15:val="{5F677037-D74F-476C-9449-D53B0136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iPriority w:val="99"/>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Besedilooblaka">
    <w:name w:val="Balloon Text"/>
    <w:basedOn w:val="Navaden"/>
    <w:link w:val="BesedilooblakaZnak"/>
    <w:uiPriority w:val="99"/>
    <w:semiHidden/>
    <w:unhideWhenUsed/>
    <w:rsid w:val="00363A0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63A08"/>
    <w:rPr>
      <w:rFonts w:ascii="Segoe UI" w:hAnsi="Segoe UI" w:cs="Segoe UI"/>
      <w:sz w:val="18"/>
      <w:szCs w:val="18"/>
      <w:lang w:val="en-US" w:eastAsia="en-US"/>
    </w:rPr>
  </w:style>
  <w:style w:type="paragraph" w:styleId="Revizija">
    <w:name w:val="Revision"/>
    <w:hidden/>
    <w:uiPriority w:val="99"/>
    <w:semiHidden/>
    <w:rsid w:val="00363A0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141174">
      <w:bodyDiv w:val="1"/>
      <w:marLeft w:val="0"/>
      <w:marRight w:val="0"/>
      <w:marTop w:val="0"/>
      <w:marBottom w:val="0"/>
      <w:divBdr>
        <w:top w:val="none" w:sz="0" w:space="0" w:color="auto"/>
        <w:left w:val="none" w:sz="0" w:space="0" w:color="auto"/>
        <w:bottom w:val="none" w:sz="0" w:space="0" w:color="auto"/>
        <w:right w:val="none" w:sz="0" w:space="0" w:color="auto"/>
      </w:divBdr>
    </w:div>
    <w:div w:id="37639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1A8E1-3B93-4E28-B36C-CCE64BE7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3168</Words>
  <Characters>18062</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21188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Martina Jug</cp:lastModifiedBy>
  <cp:revision>2</cp:revision>
  <dcterms:created xsi:type="dcterms:W3CDTF">2017-09-15T07:40:00Z</dcterms:created>
  <dcterms:modified xsi:type="dcterms:W3CDTF">2017-09-15T07:40:00Z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Znanstvenoraziskovalni center Slovenske akademije znanosti in umetnosti</vt:lpwstr>
  </property>
  <property fmtid="{D5CDD505-2E9C-101B-9397-08002B2CF9AE}" pid="3" name="MFiles_P1021n1_P1033">
    <vt:lpwstr>Novi trg 2</vt:lpwstr>
  </property>
  <property fmtid="{D5CDD505-2E9C-101B-9397-08002B2CF9AE}" pid="4" name="MFiles_P1045">
    <vt:lpwstr>10N170391</vt:lpwstr>
  </property>
  <property fmtid="{D5CDD505-2E9C-101B-9397-08002B2CF9AE}" pid="5" name="MFiles_PG5BC2FC14A405421BA79F5FEC63BD00E3n1_PGB3D8D77D2D654902AEB821305A1A12BC">
    <vt:lpwstr>1000 Ljubljana</vt:lpwstr>
  </property>
  <property fmtid="{D5CDD505-2E9C-101B-9397-08002B2CF9AE}" pid="6" name="MFiles_P1021n1_P1030">
    <vt:lpwstr>SI38048183</vt:lpwstr>
  </property>
  <property fmtid="{D5CDD505-2E9C-101B-9397-08002B2CF9AE}" pid="7" name="MFiles_P1021n1_P1031">
    <vt:lpwstr>5105498</vt:lpwstr>
  </property>
  <property fmtid="{D5CDD505-2E9C-101B-9397-08002B2CF9AE}" pid="8" name="MFiles_P1021n1_P1032">
    <vt:lpwstr>SI56 0110 0603 0347 346</vt:lpwstr>
  </property>
  <property fmtid="{D5CDD505-2E9C-101B-9397-08002B2CF9AE}" pid="9" name="MFiles_P1021n1_P1034">
    <vt:lpwstr>prof. dr. Oto Luthar, direktor</vt:lpwstr>
  </property>
  <property fmtid="{D5CDD505-2E9C-101B-9397-08002B2CF9AE}" pid="10" name="MFiles_PG5BC2FC14A405421BA79F5FEC63BD00E3n1_PGB3D8D77D2D654902AEB821305A1A12BCn1">
    <vt:lpwstr>1000 Ljubljana</vt:lpwstr>
  </property>
  <property fmtid="{D5CDD505-2E9C-101B-9397-08002B2CF9AE}" pid="11" name="MFiles_PG5BC2FC14A405421BA79F5FEC63BD00E3n1_PGB3D8D77D2D654902AEB821305A1A12BCn1_PGA9BEAF5633E247B98ED5F6CA091D7839">
    <vt:lpwstr>Ljubljana</vt:lpwstr>
  </property>
</Properties>
</file>